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4B" w:rsidRDefault="008A28A1">
      <w:pPr>
        <w:pStyle w:val="afa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400050" cy="495300"/>
            <wp:effectExtent l="0" t="0" r="0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04B" w:rsidRDefault="008A28A1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МУНИЦИПАЛЬНОЕ УЧРЕЖДЕНИЕ АДМИНИСТРАЦИИ МУНИЦИПАЛЬНОГО ОБРАЗОВАНИЯ</w:t>
      </w:r>
    </w:p>
    <w:p w:rsidR="00CB504B" w:rsidRDefault="008A28A1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«ВЕШКАЙМСКИЙ РАЙОН» УЛЬЯНОВСКОЙ ОБЛАСТИ</w:t>
      </w:r>
    </w:p>
    <w:p w:rsidR="00CB504B" w:rsidRDefault="00CB504B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</w:p>
    <w:p w:rsidR="00CB504B" w:rsidRDefault="00CB504B">
      <w:pPr>
        <w:pStyle w:val="af2"/>
        <w:jc w:val="center"/>
        <w:rPr>
          <w:rFonts w:ascii="PT Astra Serif" w:hAnsi="PT Astra Serif"/>
          <w:b/>
          <w:sz w:val="32"/>
          <w:szCs w:val="32"/>
        </w:rPr>
      </w:pPr>
    </w:p>
    <w:p w:rsidR="00CB504B" w:rsidRDefault="008A28A1">
      <w:pPr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sz w:val="48"/>
          <w:szCs w:val="48"/>
        </w:rPr>
        <w:t>ПОСТАНОВЛЕНИЕ</w:t>
      </w:r>
    </w:p>
    <w:p w:rsidR="00CB504B" w:rsidRDefault="00CB504B">
      <w:pPr>
        <w:jc w:val="center"/>
        <w:rPr>
          <w:rFonts w:ascii="PT Astra Serif" w:hAnsi="PT Astra Serif"/>
        </w:rPr>
      </w:pPr>
    </w:p>
    <w:p w:rsidR="00CB504B" w:rsidRDefault="00CB504B">
      <w:pPr>
        <w:jc w:val="center"/>
        <w:rPr>
          <w:rFonts w:ascii="PT Astra Serif" w:hAnsi="PT Astra Serif"/>
        </w:rPr>
      </w:pPr>
    </w:p>
    <w:p w:rsidR="00CB504B" w:rsidRDefault="008A28A1">
      <w:pPr>
        <w:tabs>
          <w:tab w:val="left" w:pos="3990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</w:t>
      </w:r>
      <w:r>
        <w:rPr>
          <w:rFonts w:ascii="PT Astra Serif" w:hAnsi="PT Astra Serif"/>
          <w:sz w:val="28"/>
          <w:u w:val="single"/>
        </w:rPr>
        <w:t>5 декабря 2022г.</w:t>
      </w:r>
      <w:r>
        <w:rPr>
          <w:rFonts w:ascii="PT Astra Serif" w:hAnsi="PT Astra Serif"/>
          <w:sz w:val="28"/>
        </w:rPr>
        <w:t>_                                                                                    № _</w:t>
      </w:r>
      <w:r>
        <w:rPr>
          <w:rFonts w:ascii="PT Astra Serif" w:hAnsi="PT Astra Serif"/>
          <w:sz w:val="28"/>
          <w:u w:val="single"/>
        </w:rPr>
        <w:t>1026</w:t>
      </w:r>
    </w:p>
    <w:p w:rsidR="00CB504B" w:rsidRDefault="008A28A1">
      <w:pPr>
        <w:tabs>
          <w:tab w:val="left" w:pos="3990"/>
        </w:tabs>
        <w:snapToGrid w:val="0"/>
        <w:ind w:right="-81"/>
        <w:jc w:val="center"/>
        <w:rPr>
          <w:rFonts w:ascii="PT Astra Serif" w:eastAsia="Times New Roman" w:hAnsi="PT Astra Serif"/>
        </w:rPr>
      </w:pPr>
      <w:r>
        <w:rPr>
          <w:rFonts w:ascii="PT Astra Serif" w:eastAsia="Times New Roman" w:hAnsi="PT Astra Serif"/>
        </w:rPr>
        <w:t xml:space="preserve">  р.п. Вешкайма</w:t>
      </w:r>
    </w:p>
    <w:p w:rsidR="00CB504B" w:rsidRDefault="00CB504B">
      <w:pPr>
        <w:pStyle w:val="ae"/>
      </w:pPr>
    </w:p>
    <w:p w:rsidR="00CB504B" w:rsidRDefault="00CB504B">
      <w:pPr>
        <w:pStyle w:val="ae"/>
        <w:rPr>
          <w:rFonts w:ascii="PT Astra Serif" w:hAnsi="PT Astra Serif"/>
        </w:rPr>
      </w:pPr>
    </w:p>
    <w:p w:rsidR="00CB504B" w:rsidRDefault="008A28A1">
      <w:pPr>
        <w:pStyle w:val="ae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2023 год</w:t>
      </w:r>
    </w:p>
    <w:p w:rsidR="00CB504B" w:rsidRDefault="00CB504B">
      <w:pPr>
        <w:pStyle w:val="ae"/>
        <w:jc w:val="center"/>
        <w:rPr>
          <w:rFonts w:ascii="PT Astra Serif" w:hAnsi="PT Astra Serif"/>
          <w:sz w:val="28"/>
          <w:szCs w:val="28"/>
        </w:rPr>
      </w:pPr>
    </w:p>
    <w:p w:rsidR="00CB504B" w:rsidRDefault="008A28A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соответствии со</w:t>
      </w:r>
      <w:hyperlink r:id="rId8">
        <w:r>
          <w:rPr>
            <w:rFonts w:ascii="PT Astra Serif" w:eastAsia="Times New Roman" w:hAnsi="PT Astra Serif"/>
            <w:sz w:val="28"/>
            <w:szCs w:val="28"/>
            <w:lang w:eastAsia="ru-RU"/>
          </w:rPr>
          <w:t xml:space="preserve"> статьей 44</w:t>
        </w:r>
      </w:hyperlink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Федерального закона от 31.07.2020 №248-ФЗ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№990 «Об утверждении Правил разработки и утвер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PT Astra Serif" w:hAnsi="PT Astra Serif"/>
          <w:sz w:val="28"/>
          <w:szCs w:val="28"/>
        </w:rPr>
        <w:t>администрация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постановляет</w:t>
      </w:r>
      <w:r>
        <w:rPr>
          <w:rFonts w:ascii="PT Astra Serif" w:eastAsia="Times New Roman" w:hAnsi="PT Astra Serif"/>
          <w:sz w:val="28"/>
          <w:szCs w:val="28"/>
          <w:lang w:eastAsia="ru-RU"/>
        </w:rPr>
        <w:t>:</w:t>
      </w:r>
      <w:bookmarkStart w:id="0" w:name="sub_1"/>
    </w:p>
    <w:p w:rsidR="00CB504B" w:rsidRDefault="008A28A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 Утвердить Программу профилактики рисков причинени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я вреда (ущерба) охраняемым законом ценностям при осуществлении муниципального жилищного контроля на 2023 год согласно </w:t>
      </w:r>
      <w:hyperlink w:anchor="sub_1000">
        <w:r>
          <w:rPr>
            <w:rFonts w:ascii="PT Astra Serif" w:eastAsia="Times New Roman" w:hAnsi="PT Astra Serif"/>
            <w:sz w:val="28"/>
            <w:szCs w:val="28"/>
            <w:lang w:eastAsia="ru-RU"/>
          </w:rPr>
          <w:t>приложению</w:t>
        </w:r>
      </w:hyperlink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  <w:bookmarkEnd w:id="0"/>
    </w:p>
    <w:p w:rsidR="00CB504B" w:rsidRDefault="008A28A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его обнародования.</w:t>
      </w:r>
    </w:p>
    <w:p w:rsidR="00CB504B" w:rsidRDefault="00CB504B">
      <w:pPr>
        <w:pStyle w:val="2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B504B" w:rsidRDefault="00CB504B">
      <w:pPr>
        <w:pStyle w:val="2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B504B" w:rsidRDefault="00CB504B">
      <w:pPr>
        <w:pStyle w:val="2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B504B" w:rsidRDefault="008A28A1">
      <w:pPr>
        <w:pStyle w:val="af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</w:t>
      </w:r>
      <w:r>
        <w:rPr>
          <w:rFonts w:ascii="PT Astra Serif" w:hAnsi="PT Astra Serif"/>
          <w:sz w:val="28"/>
          <w:szCs w:val="28"/>
        </w:rPr>
        <w:t>администрации</w:t>
      </w:r>
    </w:p>
    <w:p w:rsidR="00CB504B" w:rsidRDefault="008A28A1">
      <w:pPr>
        <w:pStyle w:val="af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B504B" w:rsidRDefault="008A28A1">
      <w:pPr>
        <w:jc w:val="right"/>
        <w:textAlignment w:val="baseline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Т.Н. Стельмах</w:t>
      </w:r>
      <w:r>
        <w:rPr>
          <w:rFonts w:ascii="PT Astra Serif" w:hAnsi="PT Astra Serif"/>
        </w:rPr>
        <w:t xml:space="preserve"> </w:t>
      </w:r>
    </w:p>
    <w:p w:rsidR="00CB504B" w:rsidRDefault="00CB504B">
      <w:pPr>
        <w:jc w:val="right"/>
        <w:textAlignment w:val="baseline"/>
        <w:rPr>
          <w:rFonts w:ascii="PT Astra Serif" w:hAnsi="PT Astra Serif"/>
        </w:rPr>
      </w:pPr>
    </w:p>
    <w:p w:rsidR="00CB504B" w:rsidRDefault="00CB504B">
      <w:pPr>
        <w:jc w:val="right"/>
        <w:textAlignment w:val="baseline"/>
        <w:rPr>
          <w:rFonts w:ascii="PT Astra Serif" w:hAnsi="PT Astra Serif"/>
        </w:rPr>
      </w:pPr>
    </w:p>
    <w:p w:rsidR="00CB504B" w:rsidRDefault="00CB504B">
      <w:pPr>
        <w:jc w:val="right"/>
        <w:textAlignment w:val="baseline"/>
        <w:rPr>
          <w:rFonts w:ascii="PT Astra Serif" w:hAnsi="PT Astra Serif"/>
        </w:rPr>
      </w:pPr>
    </w:p>
    <w:p w:rsidR="00CB504B" w:rsidRDefault="00CB504B">
      <w:pPr>
        <w:jc w:val="right"/>
        <w:textAlignment w:val="baseline"/>
        <w:rPr>
          <w:rFonts w:ascii="PT Astra Serif" w:hAnsi="PT Astra Serif"/>
        </w:rPr>
      </w:pPr>
    </w:p>
    <w:p w:rsidR="00CB504B" w:rsidRDefault="00CB504B">
      <w:pPr>
        <w:jc w:val="right"/>
        <w:textAlignment w:val="baseline"/>
        <w:rPr>
          <w:rFonts w:ascii="PT Astra Serif" w:hAnsi="PT Astra Serif"/>
        </w:rPr>
      </w:pPr>
    </w:p>
    <w:p w:rsidR="00CB504B" w:rsidRDefault="00CB504B">
      <w:pPr>
        <w:jc w:val="right"/>
        <w:textAlignment w:val="baseline"/>
        <w:rPr>
          <w:rFonts w:ascii="PT Astra Serif" w:hAnsi="PT Astra Serif"/>
        </w:rPr>
      </w:pPr>
    </w:p>
    <w:p w:rsidR="00CB504B" w:rsidRDefault="008A28A1">
      <w:pPr>
        <w:jc w:val="right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№ 1      </w:t>
      </w:r>
    </w:p>
    <w:p w:rsidR="00CB504B" w:rsidRDefault="008A28A1">
      <w:pPr>
        <w:pStyle w:val="HeadDoc0"/>
        <w:ind w:left="561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к постановлению администрации муниципального образования «</w:t>
      </w:r>
      <w:proofErr w:type="spellStart"/>
      <w:r>
        <w:rPr>
          <w:rFonts w:ascii="PT Astra Serif" w:hAnsi="PT Astra Serif"/>
          <w:szCs w:val="28"/>
        </w:rPr>
        <w:t>Вешкаймский</w:t>
      </w:r>
      <w:proofErr w:type="spellEnd"/>
      <w:r>
        <w:rPr>
          <w:rFonts w:ascii="PT Astra Serif" w:hAnsi="PT Astra Serif"/>
          <w:szCs w:val="28"/>
        </w:rPr>
        <w:t xml:space="preserve"> район»</w:t>
      </w:r>
    </w:p>
    <w:p w:rsidR="00CB504B" w:rsidRDefault="008A28A1">
      <w:pPr>
        <w:pStyle w:val="HeadDoc0"/>
        <w:ind w:left="561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Уль</w:t>
      </w:r>
      <w:r>
        <w:rPr>
          <w:rFonts w:ascii="PT Astra Serif" w:hAnsi="PT Astra Serif"/>
          <w:szCs w:val="28"/>
        </w:rPr>
        <w:t>яновской области</w:t>
      </w:r>
    </w:p>
    <w:p w:rsidR="00CB504B" w:rsidRDefault="008A28A1">
      <w:pPr>
        <w:pStyle w:val="HeadDoc0"/>
        <w:ind w:left="5610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от __________   № ______</w:t>
      </w:r>
    </w:p>
    <w:p w:rsidR="00CB504B" w:rsidRDefault="00CB504B">
      <w:pPr>
        <w:pStyle w:val="HeadDoc0"/>
        <w:ind w:left="5610"/>
        <w:jc w:val="right"/>
        <w:rPr>
          <w:rFonts w:ascii="PT Astra Serif" w:hAnsi="PT Astra Serif"/>
          <w:sz w:val="24"/>
          <w:szCs w:val="24"/>
        </w:rPr>
      </w:pPr>
    </w:p>
    <w:p w:rsidR="00CB504B" w:rsidRDefault="00CB504B">
      <w:pPr>
        <w:pStyle w:val="HeadDoc0"/>
        <w:ind w:left="5610"/>
        <w:jc w:val="right"/>
        <w:rPr>
          <w:rFonts w:ascii="PT Astra Serif" w:hAnsi="PT Astra Serif"/>
          <w:sz w:val="24"/>
          <w:szCs w:val="24"/>
        </w:rPr>
      </w:pPr>
    </w:p>
    <w:p w:rsidR="00CB504B" w:rsidRDefault="00CB504B">
      <w:pPr>
        <w:rPr>
          <w:lang w:eastAsia="ru-RU"/>
        </w:rPr>
      </w:pPr>
    </w:p>
    <w:p w:rsidR="00CB504B" w:rsidRDefault="008A28A1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tab/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Программа профилактики рисков </w:t>
      </w:r>
    </w:p>
    <w:p w:rsidR="00CB504B" w:rsidRDefault="008A28A1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причинения вреда (ущерба) охраняемым законом ценностям </w:t>
      </w:r>
    </w:p>
    <w:p w:rsidR="00CB504B" w:rsidRDefault="008A28A1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при осуществлении муниципального жилищного контроля </w:t>
      </w:r>
    </w:p>
    <w:p w:rsidR="00CB504B" w:rsidRDefault="008A28A1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на 2023 год</w:t>
      </w:r>
    </w:p>
    <w:p w:rsidR="00CB504B" w:rsidRDefault="00CB504B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7"/>
          <w:szCs w:val="27"/>
        </w:rPr>
      </w:pPr>
    </w:p>
    <w:p w:rsidR="00CB504B" w:rsidRDefault="008A28A1">
      <w:pPr>
        <w:pStyle w:val="af3"/>
        <w:spacing w:beforeAutospacing="0" w:afterAutospacing="0"/>
        <w:jc w:val="center"/>
        <w:rPr>
          <w:rFonts w:ascii="PT Astra Serif" w:hAnsi="PT Astra Serif"/>
          <w:b/>
          <w:color w:val="000000"/>
          <w:sz w:val="27"/>
          <w:szCs w:val="27"/>
        </w:rPr>
      </w:pP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Общие положения</w:t>
      </w:r>
    </w:p>
    <w:p w:rsidR="00CB504B" w:rsidRDefault="00CB504B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:rsidR="00CB504B" w:rsidRDefault="008A28A1">
      <w:pPr>
        <w:pStyle w:val="ConsPlusTitle"/>
        <w:ind w:firstLine="567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b w:val="0"/>
          <w:sz w:val="28"/>
          <w:szCs w:val="28"/>
        </w:rPr>
        <w:t xml:space="preserve">Настоящая Программа профилактики </w:t>
      </w:r>
      <w:r>
        <w:rPr>
          <w:rFonts w:ascii="PT Astra Serif" w:hAnsi="PT Astra Serif" w:cs="Times New Roman"/>
          <w:b w:val="0"/>
          <w:sz w:val="28"/>
          <w:szCs w:val="28"/>
        </w:rPr>
        <w:t>рисков причинения вреда (ущерба) охраняемым законом ценностям при осуществлении муниципального жилищного контроля на 2023 год (далее - Программа) разработана в целях  стимулирования добросовестного соблюдения обязательных требований всеми контролируемыми л</w:t>
      </w:r>
      <w:r>
        <w:rPr>
          <w:rFonts w:ascii="PT Astra Serif" w:hAnsi="PT Astra Serif" w:cs="Times New Roman"/>
          <w:b w:val="0"/>
          <w:sz w:val="28"/>
          <w:szCs w:val="28"/>
        </w:rPr>
        <w:t>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>
        <w:rPr>
          <w:rFonts w:ascii="PT Astra Serif" w:hAnsi="PT Astra Serif" w:cs="Times New Roman"/>
          <w:b w:val="0"/>
          <w:sz w:val="28"/>
          <w:szCs w:val="28"/>
        </w:rPr>
        <w:t xml:space="preserve"> доведения обязател</w:t>
      </w:r>
      <w:r>
        <w:rPr>
          <w:rFonts w:ascii="PT Astra Serif" w:hAnsi="PT Astra Serif" w:cs="Times New Roman"/>
          <w:b w:val="0"/>
          <w:sz w:val="28"/>
          <w:szCs w:val="28"/>
        </w:rPr>
        <w:t>ьных требований до контролируемых лиц, повышение информированности о способах их соблюдения.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sub_1002"/>
      <w:r>
        <w:rPr>
          <w:rFonts w:ascii="PT Astra Serif" w:hAnsi="PT Astra Serif"/>
          <w:sz w:val="28"/>
          <w:szCs w:val="28"/>
        </w:rPr>
        <w:t xml:space="preserve">2. Программа разработана в соответствии </w:t>
      </w:r>
      <w:proofErr w:type="gramStart"/>
      <w:r>
        <w:rPr>
          <w:rFonts w:ascii="PT Astra Serif" w:hAnsi="PT Astra Serif"/>
          <w:sz w:val="28"/>
          <w:szCs w:val="28"/>
        </w:rPr>
        <w:t>с</w:t>
      </w:r>
      <w:proofErr w:type="gramEnd"/>
      <w:r>
        <w:rPr>
          <w:rFonts w:ascii="PT Astra Serif" w:hAnsi="PT Astra Serif"/>
          <w:sz w:val="28"/>
          <w:szCs w:val="28"/>
        </w:rPr>
        <w:t>:</w:t>
      </w:r>
      <w:bookmarkEnd w:id="1"/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Федеральным законом от 31.07.2020 № 248-ФЗ «О государственном контроле (надзоре) и муниципальном контроле в Российской Федерации»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(далее - Ф</w:t>
      </w:r>
      <w:r>
        <w:rPr>
          <w:rFonts w:ascii="PT Astra Serif" w:hAnsi="PT Astra Serif"/>
          <w:sz w:val="28"/>
          <w:szCs w:val="28"/>
        </w:rPr>
        <w:t xml:space="preserve">едеральный закон №248-ФЗ);   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Федеральным законом от 31.07.2020 №247-ФЗ «Об обязательных требованиях в Российско</w:t>
      </w:r>
      <w:r>
        <w:rPr>
          <w:rFonts w:ascii="PT Astra Serif" w:hAnsi="PT Astra Serif"/>
          <w:sz w:val="28"/>
          <w:szCs w:val="28"/>
        </w:rPr>
        <w:t>й Федерации»;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PT Astra Serif" w:hAnsi="PT Astra Serif"/>
          <w:sz w:val="28"/>
          <w:szCs w:val="28"/>
        </w:rPr>
        <w:t>».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2" w:name="sub_1003"/>
      <w:r>
        <w:rPr>
          <w:rFonts w:ascii="PT Astra Serif" w:hAnsi="PT Astra Serif"/>
          <w:sz w:val="28"/>
          <w:szCs w:val="28"/>
        </w:rPr>
        <w:t xml:space="preserve">3. </w:t>
      </w:r>
      <w:bookmarkStart w:id="3" w:name="sub_1004"/>
      <w:bookmarkEnd w:id="2"/>
      <w:r>
        <w:rPr>
          <w:rFonts w:ascii="PT Astra Serif" w:hAnsi="PT Astra Serif"/>
          <w:sz w:val="28"/>
          <w:szCs w:val="28"/>
        </w:rPr>
        <w:t>Срок реализации Программы - 2023 год</w:t>
      </w:r>
      <w:bookmarkEnd w:id="3"/>
      <w:r>
        <w:rPr>
          <w:rFonts w:ascii="PT Astra Serif" w:hAnsi="PT Astra Serif"/>
          <w:sz w:val="28"/>
          <w:szCs w:val="28"/>
        </w:rPr>
        <w:t>.</w:t>
      </w:r>
    </w:p>
    <w:p w:rsidR="00CB504B" w:rsidRDefault="00CB504B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B504B" w:rsidRDefault="008A28A1">
      <w:pPr>
        <w:pStyle w:val="Heading1"/>
        <w:ind w:firstLine="56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CB504B" w:rsidRDefault="00CB504B">
      <w:pPr>
        <w:pStyle w:val="Heading1"/>
        <w:ind w:firstLine="567"/>
        <w:jc w:val="center"/>
        <w:rPr>
          <w:rFonts w:ascii="PT Astra Serif" w:hAnsi="PT Astra Serif"/>
          <w:b w:val="0"/>
          <w:szCs w:val="28"/>
        </w:rPr>
      </w:pP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Предме</w:t>
      </w:r>
      <w:r>
        <w:rPr>
          <w:rFonts w:ascii="PT Astra Serif" w:hAnsi="PT Astra Serif"/>
          <w:sz w:val="28"/>
          <w:szCs w:val="28"/>
        </w:rPr>
        <w:t xml:space="preserve">том муниципального жилищного контроля является деятельность органа муниципального контроля по организации и проведению проверок </w:t>
      </w:r>
      <w:r>
        <w:rPr>
          <w:rFonts w:ascii="PT Astra Serif" w:hAnsi="PT Astra Serif"/>
          <w:sz w:val="28"/>
          <w:szCs w:val="28"/>
        </w:rPr>
        <w:lastRenderedPageBreak/>
        <w:t>соблюдения юридическими лицами, индивидуальными предпринимателями и гражданами обязательных требований, требований, установленны</w:t>
      </w:r>
      <w:r>
        <w:rPr>
          <w:rFonts w:ascii="PT Astra Serif" w:hAnsi="PT Astra Serif"/>
          <w:sz w:val="28"/>
          <w:szCs w:val="28"/>
        </w:rPr>
        <w:t xml:space="preserve">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</w:t>
      </w:r>
      <w:r>
        <w:rPr>
          <w:rFonts w:ascii="PT Astra Serif" w:hAnsi="PT Astra Serif"/>
          <w:sz w:val="28"/>
          <w:szCs w:val="28"/>
        </w:rPr>
        <w:t>жилищных правоотношений.</w:t>
      </w:r>
      <w:proofErr w:type="gramEnd"/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Жилищный </w:t>
      </w:r>
      <w:hyperlink r:id="rId9">
        <w:r>
          <w:rPr>
            <w:rFonts w:ascii="PT Astra Serif" w:hAnsi="PT Astra Serif"/>
            <w:sz w:val="28"/>
            <w:szCs w:val="28"/>
          </w:rPr>
          <w:t>кодекс</w:t>
        </w:r>
      </w:hyperlink>
      <w:r>
        <w:rPr>
          <w:rFonts w:ascii="PT Astra Serif" w:hAnsi="PT Astra Serif"/>
          <w:sz w:val="28"/>
          <w:szCs w:val="28"/>
        </w:rPr>
        <w:t xml:space="preserve"> Российской Федерации;</w:t>
      </w:r>
      <w:proofErr w:type="gramEnd"/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hyperlink r:id="rId10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</w:t>
      </w:r>
      <w:r>
        <w:rPr>
          <w:rFonts w:ascii="PT Astra Serif" w:hAnsi="PT Astra Serif"/>
          <w:sz w:val="28"/>
          <w:szCs w:val="28"/>
        </w:rPr>
        <w:t>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</w:t>
      </w:r>
      <w:r>
        <w:rPr>
          <w:rFonts w:ascii="PT Astra Serif" w:hAnsi="PT Astra Serif"/>
          <w:sz w:val="28"/>
          <w:szCs w:val="28"/>
        </w:rPr>
        <w:t>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1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</w:t>
      </w:r>
      <w:r>
        <w:rPr>
          <w:rFonts w:ascii="PT Astra Serif" w:hAnsi="PT Astra Serif"/>
          <w:sz w:val="28"/>
          <w:szCs w:val="28"/>
        </w:rPr>
        <w:t>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2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3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4">
        <w:r>
          <w:rPr>
            <w:rFonts w:ascii="PT Astra Serif" w:hAnsi="PT Astra Serif"/>
            <w:sz w:val="28"/>
            <w:szCs w:val="28"/>
          </w:rPr>
          <w:t>постановление</w:t>
        </w:r>
      </w:hyperlink>
      <w:r>
        <w:rPr>
          <w:rFonts w:ascii="PT Astra Serif" w:hAnsi="PT Astra Serif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hyperlink r:id="rId15">
        <w:r>
          <w:rPr>
            <w:rFonts w:ascii="PT Astra Serif" w:hAnsi="PT Astra Serif"/>
            <w:sz w:val="28"/>
            <w:szCs w:val="28"/>
          </w:rPr>
          <w:t>решение</w:t>
        </w:r>
      </w:hyperlink>
      <w:r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от 29.06.2017 №41/287 «Об утверждении правил благоустройства на территории му</w:t>
      </w:r>
      <w:r>
        <w:rPr>
          <w:rFonts w:ascii="PT Astra Serif" w:hAnsi="PT Astra Serif"/>
          <w:sz w:val="28"/>
          <w:szCs w:val="28"/>
        </w:rPr>
        <w:t>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и порядка участия собственников зданий (помещений в них) и сооружений в благоустройстве прилегающих территорий».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Объектами муниципального жилищного контроля являются: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деятельность, действия (</w:t>
      </w:r>
      <w:r>
        <w:rPr>
          <w:rFonts w:ascii="PT Astra Serif" w:hAnsi="PT Astra Serif"/>
          <w:sz w:val="28"/>
          <w:szCs w:val="28"/>
        </w:rPr>
        <w:t>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результаты д</w:t>
      </w:r>
      <w:r>
        <w:rPr>
          <w:rFonts w:ascii="PT Astra Serif" w:hAnsi="PT Astra Serif"/>
          <w:sz w:val="28"/>
          <w:szCs w:val="28"/>
        </w:rPr>
        <w:t>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</w:t>
      </w:r>
      <w:r>
        <w:rPr>
          <w:rFonts w:ascii="PT Astra Serif" w:hAnsi="PT Astra Serif"/>
          <w:sz w:val="28"/>
          <w:szCs w:val="28"/>
        </w:rPr>
        <w:t>щного фонда;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</w:t>
      </w:r>
      <w:r>
        <w:rPr>
          <w:rFonts w:ascii="PT Astra Serif" w:hAnsi="PT Astra Serif"/>
          <w:sz w:val="28"/>
          <w:szCs w:val="28"/>
        </w:rPr>
        <w:t>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В качестве контролируемых лиц при осуществлении муниципального жилищного контроля выступают юриди</w:t>
      </w:r>
      <w:r>
        <w:rPr>
          <w:rFonts w:ascii="PT Astra Serif" w:hAnsi="PT Astra Serif"/>
          <w:sz w:val="28"/>
          <w:szCs w:val="28"/>
        </w:rPr>
        <w:t>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кооперативы, о</w:t>
      </w:r>
      <w:r>
        <w:rPr>
          <w:rFonts w:ascii="PT Astra Serif" w:hAnsi="PT Astra Serif"/>
          <w:sz w:val="28"/>
          <w:szCs w:val="28"/>
        </w:rPr>
        <w:t>бщее количество которых по состоянию на 01.01.2023 на территории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составляет 2 единицы.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Основными проблемами, на решение которых направлена Программа, являются: недостаточная информированность контролируемых</w:t>
      </w:r>
      <w:r>
        <w:rPr>
          <w:rFonts w:ascii="PT Astra Serif" w:hAnsi="PT Astra Serif"/>
          <w:sz w:val="28"/>
          <w:szCs w:val="28"/>
        </w:rPr>
        <w:t xml:space="preserve">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CB504B" w:rsidRDefault="00CB504B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B504B" w:rsidRDefault="008A28A1">
      <w:pPr>
        <w:pStyle w:val="Heading1"/>
        <w:ind w:firstLine="567"/>
        <w:jc w:val="center"/>
        <w:rPr>
          <w:rFonts w:ascii="PT Astra Serif" w:hAnsi="PT Astra Serif"/>
          <w:b w:val="0"/>
          <w:sz w:val="28"/>
          <w:szCs w:val="28"/>
        </w:rPr>
      </w:pPr>
      <w:bookmarkStart w:id="4" w:name="sub_1200"/>
      <w:bookmarkEnd w:id="4"/>
      <w:r>
        <w:rPr>
          <w:rFonts w:ascii="PT Astra Serif" w:hAnsi="PT Astra Serif"/>
          <w:sz w:val="28"/>
          <w:szCs w:val="28"/>
        </w:rPr>
        <w:t>II</w:t>
      </w:r>
      <w:r>
        <w:rPr>
          <w:rFonts w:ascii="PT Astra Serif" w:hAnsi="PT Astra Serif"/>
          <w:sz w:val="28"/>
          <w:szCs w:val="28"/>
          <w:lang w:val="en-US"/>
        </w:rPr>
        <w:t>I</w:t>
      </w:r>
      <w:r>
        <w:rPr>
          <w:rFonts w:ascii="PT Astra Serif" w:hAnsi="PT Astra Serif"/>
          <w:sz w:val="28"/>
          <w:szCs w:val="28"/>
        </w:rPr>
        <w:t>. Цели и задачи реализации Программы</w:t>
      </w:r>
    </w:p>
    <w:p w:rsidR="00CB504B" w:rsidRDefault="00CB504B">
      <w:pPr>
        <w:ind w:firstLine="567"/>
        <w:rPr>
          <w:rFonts w:ascii="PT Astra Serif" w:hAnsi="PT Astra Serif"/>
          <w:lang w:eastAsia="ru-RU"/>
        </w:rPr>
      </w:pP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bookmarkStart w:id="5" w:name="sub_12001"/>
      <w:bookmarkEnd w:id="5"/>
      <w:r>
        <w:rPr>
          <w:rFonts w:ascii="PT Astra Serif" w:hAnsi="PT Astra Serif"/>
          <w:sz w:val="28"/>
          <w:szCs w:val="28"/>
        </w:rPr>
        <w:t>11. Целями реализации Программы являются:</w:t>
      </w:r>
      <w:bookmarkStart w:id="6" w:name="sub_1005"/>
      <w:bookmarkEnd w:id="6"/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стимулирование </w:t>
      </w:r>
      <w:r>
        <w:rPr>
          <w:rFonts w:ascii="PT Astra Serif" w:hAnsi="PT Astra Serif"/>
          <w:sz w:val="28"/>
          <w:szCs w:val="28"/>
        </w:rPr>
        <w:t>добросовестного соблюдения обязательных требований всеми контролируемыми лицами;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</w:t>
      </w:r>
      <w:r>
        <w:rPr>
          <w:rFonts w:ascii="PT Astra Serif" w:hAnsi="PT Astra Serif"/>
          <w:sz w:val="28"/>
          <w:szCs w:val="28"/>
        </w:rPr>
        <w:t>ниципального жилищного фонда;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Задачами реализации Программы являются: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выявление причин, факторов и условий, способ</w:t>
      </w:r>
      <w:r>
        <w:rPr>
          <w:rFonts w:ascii="PT Astra Serif" w:hAnsi="PT Astra Serif"/>
          <w:sz w:val="28"/>
          <w:szCs w:val="28"/>
        </w:rPr>
        <w:t>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повышение правосознания и правовой культуры юридических лиц, индивидуальных пред</w:t>
      </w:r>
      <w:r>
        <w:rPr>
          <w:rFonts w:ascii="PT Astra Serif" w:hAnsi="PT Astra Serif"/>
          <w:sz w:val="28"/>
          <w:szCs w:val="28"/>
        </w:rPr>
        <w:t>принимателей и граждан в сфере жилищных правоотношений;</w:t>
      </w:r>
    </w:p>
    <w:p w:rsidR="00CB504B" w:rsidRDefault="008A28A1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CB504B" w:rsidRDefault="00CB504B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B504B" w:rsidRDefault="00CB504B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CB504B" w:rsidRDefault="008A28A1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color w:val="26282F"/>
          <w:sz w:val="28"/>
          <w:szCs w:val="28"/>
          <w:lang w:val="en-US"/>
        </w:rPr>
        <w:lastRenderedPageBreak/>
        <w:t>IV</w:t>
      </w:r>
      <w:r>
        <w:rPr>
          <w:rFonts w:ascii="PT Astra Serif" w:hAnsi="PT Astra Serif" w:cs="Times New Roman"/>
          <w:bCs/>
          <w:color w:val="26282F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 xml:space="preserve">Перечень профилактических мероприятий, </w:t>
      </w:r>
    </w:p>
    <w:p w:rsidR="00CB504B" w:rsidRDefault="008A28A1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сроки (периодичность) их проведения</w:t>
      </w:r>
    </w:p>
    <w:p w:rsidR="00CB504B" w:rsidRDefault="00CB504B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Style w:val="afc"/>
        <w:tblW w:w="9571" w:type="dxa"/>
        <w:tblLayout w:type="fixed"/>
        <w:tblLook w:val="04A0"/>
      </w:tblPr>
      <w:tblGrid>
        <w:gridCol w:w="693"/>
        <w:gridCol w:w="4209"/>
        <w:gridCol w:w="2330"/>
        <w:gridCol w:w="2339"/>
      </w:tblGrid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Наименование</w:t>
            </w:r>
          </w:p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Срок</w:t>
            </w:r>
          </w:p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Информирование, посредством размещения (поддержания в актуальном состоянии) на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официальном сайте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район»: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года</w:t>
            </w:r>
          </w:p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</w:t>
            </w:r>
            <w:r>
              <w:rPr>
                <w:rFonts w:ascii="PT Astra Serif" w:hAnsi="PT Astra Serif" w:cs="Times New Roman"/>
                <w:b w:val="0"/>
                <w:szCs w:val="22"/>
              </w:rPr>
              <w:t>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иципального жилищного контроля, о сроках и порядке их вступления в силу;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года</w:t>
            </w:r>
          </w:p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 xml:space="preserve">Управление имущества и земельных </w:t>
            </w:r>
            <w:r>
              <w:rPr>
                <w:rFonts w:ascii="PT Astra Serif" w:hAnsi="PT Astra Serif"/>
                <w:b w:val="0"/>
                <w:szCs w:val="22"/>
              </w:rPr>
              <w:t>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209" w:type="dxa"/>
          </w:tcPr>
          <w:p w:rsidR="00CB504B" w:rsidRDefault="00CB5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hyperlink r:id="rId16">
              <w:r w:rsidR="008A28A1">
                <w:rPr>
                  <w:rFonts w:ascii="PT Astra Serif" w:eastAsia="Times New Roman" w:hAnsi="PT Astra Serif"/>
                  <w:sz w:val="24"/>
                  <w:szCs w:val="24"/>
                  <w:lang w:eastAsia="ru-RU"/>
                </w:rPr>
                <w:t>перечня</w:t>
              </w:r>
            </w:hyperlink>
            <w:r w:rsidR="008A28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</w:t>
            </w:r>
            <w:r w:rsidR="008A28A1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ах ответственности, применяемых при нарушении обязательных требований, с текстами в действующей редакции;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01.05.2023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</w:t>
            </w:r>
            <w:r>
              <w:rPr>
                <w:rFonts w:ascii="PT Astra Serif" w:hAnsi="PT Astra Serif"/>
                <w:b w:val="0"/>
                <w:szCs w:val="22"/>
              </w:rPr>
              <w:t>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руководств по соблюдению обязательных требований, ра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зработанных и утвержденных в соответствии с Федеральным </w:t>
            </w:r>
            <w:hyperlink r:id="rId17">
              <w:r>
                <w:rPr>
                  <w:rFonts w:ascii="PT Astra Serif" w:hAnsi="PT Astra Serif" w:cs="Times New Roman"/>
                  <w:b w:val="0"/>
                  <w:sz w:val="24"/>
                  <w:szCs w:val="24"/>
                </w:rPr>
                <w:t>законом</w:t>
              </w:r>
            </w:hyperlink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«Об обязательных требованиях в Российской Федерации»;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01.05.2023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</w:t>
            </w:r>
            <w:r>
              <w:rPr>
                <w:rFonts w:ascii="PT Astra Serif" w:hAnsi="PT Astra Serif" w:cs="Times New Roman"/>
                <w:b w:val="0"/>
                <w:szCs w:val="22"/>
              </w:rPr>
              <w:t>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01.05.2023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</w:t>
            </w:r>
            <w:r>
              <w:rPr>
                <w:rFonts w:ascii="PT Astra Serif" w:hAnsi="PT Astra Serif" w:cs="Times New Roman"/>
                <w:b w:val="0"/>
                <w:szCs w:val="22"/>
              </w:rPr>
              <w:t>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</w:t>
            </w:r>
            <w:r>
              <w:rPr>
                <w:rFonts w:ascii="PT Astra Serif" w:hAnsi="PT Astra Serif" w:cs="Times New Roman"/>
                <w:b w:val="0"/>
                <w:szCs w:val="22"/>
              </w:rPr>
              <w:t>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01.05.2023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 xml:space="preserve">Управление ТЭР, ЖКХ, и дорожной деятельности администрации муниципального образования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</w:t>
            </w:r>
            <w:r>
              <w:rPr>
                <w:rFonts w:ascii="PT Astra Serif" w:hAnsi="PT Astra Serif" w:cs="Times New Roman"/>
                <w:b w:val="0"/>
                <w:szCs w:val="22"/>
              </w:rPr>
              <w:t>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01.05.2023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</w:t>
            </w:r>
            <w:r>
              <w:rPr>
                <w:rFonts w:ascii="PT Astra Serif" w:hAnsi="PT Astra Serif" w:cs="Times New Roman"/>
                <w:b w:val="0"/>
                <w:szCs w:val="22"/>
              </w:rPr>
              <w:t>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</w:t>
            </w:r>
            <w:r>
              <w:rPr>
                <w:rFonts w:ascii="PT Astra Serif" w:hAnsi="PT Astra Serif" w:cs="Times New Roman"/>
                <w:b w:val="0"/>
                <w:szCs w:val="22"/>
              </w:rPr>
              <w:t>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01.05.2023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</w:t>
            </w:r>
            <w:r>
              <w:rPr>
                <w:rFonts w:ascii="PT Astra Serif" w:hAnsi="PT Astra Serif"/>
                <w:b w:val="0"/>
                <w:szCs w:val="22"/>
              </w:rPr>
              <w:t>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доклада о муниципальном жилищном конт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роле.</w:t>
            </w:r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года</w:t>
            </w:r>
          </w:p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(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при наличии оснований)</w:t>
            </w:r>
          </w:p>
          <w:p w:rsidR="00CB504B" w:rsidRDefault="00CB504B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</w:t>
            </w:r>
            <w:r>
              <w:rPr>
                <w:rFonts w:ascii="PT Astra Serif" w:hAnsi="PT Astra Serif" w:cs="Times New Roman"/>
                <w:b w:val="0"/>
                <w:szCs w:val="22"/>
              </w:rPr>
              <w:lastRenderedPageBreak/>
              <w:t>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Консультирование посредством </w:t>
            </w:r>
            <w:proofErr w:type="spell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, на личном приеме либо в ходе проведения профилактического мероприятия, контрольного (надзорного)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мероприятия в порядке, установленном положением о виде контроля.</w:t>
            </w:r>
            <w:bookmarkStart w:id="7" w:name="_GoBack"/>
            <w:bookmarkEnd w:id="7"/>
          </w:p>
          <w:p w:rsidR="00CB504B" w:rsidRDefault="00CB504B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строительства и архитект</w:t>
            </w:r>
            <w:r>
              <w:rPr>
                <w:rFonts w:ascii="PT Astra Serif" w:hAnsi="PT Astra Serif"/>
                <w:b w:val="0"/>
                <w:szCs w:val="22"/>
              </w:rPr>
              <w:t>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  <w:tr w:rsidR="00CB504B">
        <w:tc>
          <w:tcPr>
            <w:tcW w:w="692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420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Профилактический визит</w:t>
            </w:r>
            <w:r>
              <w:rPr>
                <w:rFonts w:ascii="PT Astra Serif" w:eastAsia="Times New Roman" w:hAnsi="PT Astra Serif" w:cs="Times New Roman"/>
                <w:b w:val="0"/>
                <w:sz w:val="24"/>
                <w:szCs w:val="24"/>
              </w:rPr>
              <w:t xml:space="preserve"> в целях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информирования об обязательных требованиях, предъявляемых к 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30" w:type="dxa"/>
          </w:tcPr>
          <w:p w:rsidR="00CB504B" w:rsidRDefault="008A28A1">
            <w:pPr>
              <w:pStyle w:val="ConsPlusTitle"/>
              <w:jc w:val="center"/>
              <w:outlineLvl w:val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339" w:type="dxa"/>
          </w:tcPr>
          <w:p w:rsidR="00CB504B" w:rsidRDefault="008A28A1">
            <w:pPr>
              <w:pStyle w:val="ConsPlusTitle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szCs w:val="22"/>
              </w:rPr>
              <w:t>Управление ТЭР, ЖКХ, и дорожной деятельности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район», </w:t>
            </w:r>
            <w:r>
              <w:rPr>
                <w:rFonts w:ascii="PT Astra Serif" w:hAnsi="PT Astra Serif"/>
                <w:b w:val="0"/>
                <w:szCs w:val="22"/>
              </w:rPr>
              <w:t>Управление имущества и земельных отношений, строительс</w:t>
            </w:r>
            <w:r>
              <w:rPr>
                <w:rFonts w:ascii="PT Astra Serif" w:hAnsi="PT Astra Serif"/>
                <w:b w:val="0"/>
                <w:szCs w:val="22"/>
              </w:rPr>
              <w:t>тва и архитектуры</w:t>
            </w:r>
            <w:r>
              <w:rPr>
                <w:rFonts w:ascii="PT Astra Serif" w:hAnsi="PT Astra Serif" w:cs="Times New Roman"/>
                <w:b w:val="0"/>
                <w:szCs w:val="22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 и отдел муниципального  контроля  администрации муниципального образования «</w:t>
            </w:r>
            <w:proofErr w:type="spellStart"/>
            <w:r>
              <w:rPr>
                <w:rFonts w:ascii="PT Astra Serif" w:hAnsi="PT Astra Serif" w:cs="Times New Roman"/>
                <w:b w:val="0"/>
                <w:szCs w:val="22"/>
              </w:rPr>
              <w:t>Вешкаймский</w:t>
            </w:r>
            <w:proofErr w:type="spellEnd"/>
            <w:r>
              <w:rPr>
                <w:rFonts w:ascii="PT Astra Serif" w:hAnsi="PT Astra Serif" w:cs="Times New Roman"/>
                <w:b w:val="0"/>
                <w:szCs w:val="22"/>
              </w:rPr>
              <w:t xml:space="preserve"> район»</w:t>
            </w:r>
          </w:p>
        </w:tc>
      </w:tr>
    </w:tbl>
    <w:p w:rsidR="00CB504B" w:rsidRDefault="00CB504B">
      <w:pPr>
        <w:pStyle w:val="ConsPlusTitle"/>
        <w:jc w:val="center"/>
        <w:outlineLvl w:val="1"/>
        <w:rPr>
          <w:rFonts w:ascii="PT Astra Serif" w:hAnsi="PT Astra Serif" w:cs="Times New Roman"/>
          <w:sz w:val="24"/>
          <w:szCs w:val="24"/>
        </w:rPr>
      </w:pPr>
    </w:p>
    <w:p w:rsidR="00CB504B" w:rsidRDefault="008A28A1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V. Показатели результативности и эффективности Программы</w:t>
      </w:r>
    </w:p>
    <w:p w:rsidR="00CB504B" w:rsidRDefault="00CB504B">
      <w:pPr>
        <w:pStyle w:val="ConsPlusNormal"/>
        <w:jc w:val="both"/>
        <w:rPr>
          <w:rFonts w:ascii="PT Astra Serif" w:hAnsi="PT Astra Serif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2"/>
        <w:gridCol w:w="2692"/>
      </w:tblGrid>
      <w:tr w:rsidR="00CB504B">
        <w:trPr>
          <w:trHeight w:val="104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показател</w:t>
            </w:r>
            <w:r>
              <w:rPr>
                <w:rFonts w:ascii="PT Astra Serif" w:hAnsi="PT Astra Serif"/>
              </w:rPr>
              <w:t>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Исполнение</w:t>
            </w:r>
          </w:p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показателя</w:t>
            </w:r>
          </w:p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2023 год,</w:t>
            </w:r>
          </w:p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%</w:t>
            </w:r>
          </w:p>
        </w:tc>
      </w:tr>
      <w:tr w:rsidR="00CB504B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4B" w:rsidRDefault="008A28A1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Полнота информации, размещенной на официальном сайте администрации муниципального образования «</w:t>
            </w:r>
            <w:proofErr w:type="spellStart"/>
            <w:r>
              <w:rPr>
                <w:rFonts w:ascii="PT Astra Serif" w:hAnsi="PT Astra Serif"/>
              </w:rPr>
              <w:t>Вешкаймский</w:t>
            </w:r>
            <w:proofErr w:type="spellEnd"/>
            <w:r>
              <w:rPr>
                <w:rFonts w:ascii="PT Astra Serif" w:hAnsi="PT Astra Serif"/>
              </w:rPr>
              <w:t xml:space="preserve"> район» в соответствии со  статьей 46 Федерального закона №248-ФЗ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100%</w:t>
            </w:r>
          </w:p>
        </w:tc>
      </w:tr>
      <w:tr w:rsidR="00CB504B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4B" w:rsidRDefault="008A28A1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Доля контролируемых лиц, удовлетворенных </w:t>
            </w:r>
            <w:r>
              <w:rPr>
                <w:rFonts w:ascii="PT Astra Serif" w:hAnsi="PT Astra Serif"/>
              </w:rPr>
              <w:t>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04B" w:rsidRDefault="008A28A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100%</w:t>
            </w:r>
            <w:bookmarkStart w:id="8" w:name="sub_1150"/>
            <w:bookmarkEnd w:id="8"/>
          </w:p>
        </w:tc>
      </w:tr>
    </w:tbl>
    <w:p w:rsidR="00CB504B" w:rsidRDefault="00CB504B">
      <w:pPr>
        <w:shd w:val="clear" w:color="auto" w:fill="FFFFFF"/>
        <w:ind w:firstLine="567"/>
        <w:contextualSpacing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CB504B" w:rsidRDefault="00CB504B">
      <w:pPr>
        <w:tabs>
          <w:tab w:val="left" w:pos="3960"/>
        </w:tabs>
        <w:rPr>
          <w:rFonts w:ascii="PT Astra Serif" w:hAnsi="PT Astra Serif"/>
          <w:lang w:eastAsia="ru-RU"/>
        </w:rPr>
      </w:pPr>
    </w:p>
    <w:sectPr w:rsidR="00CB504B" w:rsidSect="00CB504B">
      <w:headerReference w:type="default" r:id="rId18"/>
      <w:pgSz w:w="11906" w:h="16838"/>
      <w:pgMar w:top="1134" w:right="567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A1" w:rsidRDefault="008A28A1" w:rsidP="00CB504B">
      <w:r>
        <w:separator/>
      </w:r>
    </w:p>
  </w:endnote>
  <w:endnote w:type="continuationSeparator" w:id="0">
    <w:p w:rsidR="008A28A1" w:rsidRDefault="008A28A1" w:rsidP="00CB5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A1" w:rsidRDefault="008A28A1" w:rsidP="00CB504B">
      <w:r>
        <w:separator/>
      </w:r>
    </w:p>
  </w:footnote>
  <w:footnote w:type="continuationSeparator" w:id="0">
    <w:p w:rsidR="008A28A1" w:rsidRDefault="008A28A1" w:rsidP="00CB5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4B" w:rsidRDefault="00CB504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A24"/>
    <w:multiLevelType w:val="multilevel"/>
    <w:tmpl w:val="EDCC615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04B"/>
    <w:rsid w:val="005D2867"/>
    <w:rsid w:val="008A28A1"/>
    <w:rsid w:val="00CB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58"/>
    <w:pPr>
      <w:widowControl w:val="0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40F58"/>
    <w:pPr>
      <w:keepNext/>
      <w:numPr>
        <w:numId w:val="1"/>
      </w:numPr>
      <w:ind w:left="0" w:firstLine="540"/>
      <w:jc w:val="both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er"/>
    <w:qFormat/>
    <w:rsid w:val="00D40F58"/>
    <w:rPr>
      <w:rFonts w:ascii="Times New Roman" w:eastAsia="Andale Sans UI" w:hAnsi="Times New Roman" w:cs="Times New Roman"/>
      <w:b/>
      <w:bCs/>
      <w:kern w:val="2"/>
      <w:sz w:val="24"/>
      <w:szCs w:val="24"/>
      <w:lang w:eastAsia="ar-SA"/>
    </w:rPr>
  </w:style>
  <w:style w:type="character" w:customStyle="1" w:styleId="a3">
    <w:name w:val="Основной текст Знак"/>
    <w:basedOn w:val="a0"/>
    <w:qFormat/>
    <w:rsid w:val="00D40F58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D40F58"/>
    <w:rPr>
      <w:rFonts w:ascii="Tahoma" w:eastAsia="Andale Sans UI" w:hAnsi="Tahoma" w:cs="Tahoma"/>
      <w:kern w:val="2"/>
      <w:sz w:val="16"/>
      <w:szCs w:val="16"/>
      <w:lang w:eastAsia="ar-SA"/>
    </w:rPr>
  </w:style>
  <w:style w:type="character" w:customStyle="1" w:styleId="a5">
    <w:name w:val="Обычный (веб) Знак"/>
    <w:qFormat/>
    <w:locked/>
    <w:rsid w:val="00BF5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qFormat/>
    <w:rsid w:val="00F818A6"/>
    <w:rPr>
      <w:rFonts w:cs="Times New Roman"/>
    </w:rPr>
  </w:style>
  <w:style w:type="character" w:customStyle="1" w:styleId="10">
    <w:name w:val="Верхний колонтитул Знак1"/>
    <w:basedOn w:val="a0"/>
    <w:qFormat/>
    <w:rsid w:val="00F818A6"/>
    <w:rPr>
      <w:rFonts w:eastAsia="Times New Roman" w:cs="Calibri"/>
      <w:color w:val="00000A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qFormat/>
    <w:rsid w:val="00F818A6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-">
    <w:name w:val="Интернет-ссылка"/>
    <w:basedOn w:val="a0"/>
    <w:unhideWhenUsed/>
    <w:rsid w:val="00F818A6"/>
    <w:rPr>
      <w:color w:val="0000FF"/>
      <w:u w:val="single"/>
    </w:rPr>
  </w:style>
  <w:style w:type="character" w:customStyle="1" w:styleId="blk">
    <w:name w:val="blk"/>
    <w:qFormat/>
    <w:rsid w:val="00F818A6"/>
  </w:style>
  <w:style w:type="character" w:customStyle="1" w:styleId="2">
    <w:name w:val="Основной текст 2 Знак"/>
    <w:basedOn w:val="a0"/>
    <w:link w:val="2"/>
    <w:uiPriority w:val="99"/>
    <w:qFormat/>
    <w:rsid w:val="00F818A6"/>
    <w:rPr>
      <w:rFonts w:eastAsiaTheme="minorEastAsia"/>
      <w:lang w:eastAsia="ru-RU"/>
    </w:rPr>
  </w:style>
  <w:style w:type="character" w:customStyle="1" w:styleId="Datenum">
    <w:name w:val="Date_num"/>
    <w:qFormat/>
    <w:rsid w:val="00F818A6"/>
    <w:rPr>
      <w:rFonts w:cs="Times New Roman"/>
    </w:rPr>
  </w:style>
  <w:style w:type="character" w:customStyle="1" w:styleId="HeadDoc">
    <w:name w:val="HeadDoc Знак"/>
    <w:link w:val="HeadDoc"/>
    <w:qFormat/>
    <w:locked/>
    <w:rsid w:val="00F81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"/>
    <w:qFormat/>
    <w:rsid w:val="00F818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F818A6"/>
  </w:style>
  <w:style w:type="character" w:customStyle="1" w:styleId="a8">
    <w:name w:val="Привязка сноски"/>
    <w:rsid w:val="00CB504B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F818A6"/>
    <w:rPr>
      <w:vertAlign w:val="superscript"/>
    </w:rPr>
  </w:style>
  <w:style w:type="character" w:customStyle="1" w:styleId="a9">
    <w:name w:val="Текст сноски Знак"/>
    <w:basedOn w:val="a0"/>
    <w:semiHidden/>
    <w:qFormat/>
    <w:rsid w:val="00F81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азвание Знак"/>
    <w:basedOn w:val="a0"/>
    <w:qFormat/>
    <w:rsid w:val="00C517A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b">
    <w:name w:val="Без интервала Знак"/>
    <w:uiPriority w:val="1"/>
    <w:qFormat/>
    <w:rsid w:val="00C517AA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uiPriority w:val="99"/>
    <w:semiHidden/>
    <w:qFormat/>
    <w:rsid w:val="00B02CE5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ad">
    <w:name w:val="Заголовок"/>
    <w:basedOn w:val="a"/>
    <w:next w:val="ae"/>
    <w:qFormat/>
    <w:rsid w:val="00CB50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D40F58"/>
    <w:pPr>
      <w:spacing w:after="120"/>
    </w:pPr>
  </w:style>
  <w:style w:type="paragraph" w:styleId="af">
    <w:name w:val="List"/>
    <w:basedOn w:val="ae"/>
    <w:rsid w:val="00CB504B"/>
    <w:rPr>
      <w:rFonts w:cs="Mangal"/>
    </w:rPr>
  </w:style>
  <w:style w:type="paragraph" w:customStyle="1" w:styleId="Caption">
    <w:name w:val="Caption"/>
    <w:basedOn w:val="a"/>
    <w:qFormat/>
    <w:rsid w:val="00CB504B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CB504B"/>
    <w:pPr>
      <w:suppressLineNumbers/>
    </w:pPr>
    <w:rPr>
      <w:rFonts w:cs="Mangal"/>
    </w:rPr>
  </w:style>
  <w:style w:type="paragraph" w:styleId="af1">
    <w:name w:val="Balloon Text"/>
    <w:basedOn w:val="a"/>
    <w:uiPriority w:val="99"/>
    <w:semiHidden/>
    <w:unhideWhenUsed/>
    <w:qFormat/>
    <w:rsid w:val="00D40F58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BF512F"/>
    <w:rPr>
      <w:rFonts w:ascii="Calibri" w:eastAsiaTheme="minorEastAsia" w:hAnsi="Calibri"/>
      <w:lang w:eastAsia="ru-RU"/>
    </w:rPr>
  </w:style>
  <w:style w:type="paragraph" w:styleId="af3">
    <w:name w:val="Normal (Web)"/>
    <w:basedOn w:val="a"/>
    <w:uiPriority w:val="99"/>
    <w:qFormat/>
    <w:rsid w:val="00BF512F"/>
    <w:pPr>
      <w:widowControl/>
      <w:suppressAutoHyphens w:val="0"/>
      <w:spacing w:beforeAutospacing="1" w:afterAutospacing="1"/>
    </w:pPr>
    <w:rPr>
      <w:rFonts w:eastAsia="Times New Roman"/>
      <w:kern w:val="0"/>
      <w:lang w:eastAsia="ru-RU"/>
    </w:rPr>
  </w:style>
  <w:style w:type="paragraph" w:styleId="af4">
    <w:name w:val="List Paragraph"/>
    <w:basedOn w:val="a"/>
    <w:qFormat/>
    <w:rsid w:val="00F818A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="Calibri" w:hAnsiTheme="minorHAnsi"/>
      <w:color w:val="00000A"/>
      <w:kern w:val="0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  <w:rsid w:val="00CB504B"/>
  </w:style>
  <w:style w:type="paragraph" w:customStyle="1" w:styleId="Header">
    <w:name w:val="Header"/>
    <w:basedOn w:val="a"/>
    <w:link w:val="1"/>
    <w:unhideWhenUsed/>
    <w:rsid w:val="00F818A6"/>
    <w:pPr>
      <w:widowControl/>
      <w:tabs>
        <w:tab w:val="center" w:pos="4677"/>
        <w:tab w:val="right" w:pos="9355"/>
      </w:tabs>
      <w:suppressAutoHyphens w:val="0"/>
    </w:pPr>
    <w:rPr>
      <w:rFonts w:asciiTheme="minorHAnsi" w:eastAsia="Times New Roman" w:hAnsiTheme="minorHAnsi" w:cs="Calibri"/>
      <w:color w:val="00000A"/>
      <w:kern w:val="0"/>
      <w:sz w:val="22"/>
      <w:szCs w:val="22"/>
      <w:lang w:eastAsia="ru-RU"/>
    </w:rPr>
  </w:style>
  <w:style w:type="paragraph" w:styleId="20">
    <w:name w:val="Body Text 2"/>
    <w:basedOn w:val="a"/>
    <w:uiPriority w:val="99"/>
    <w:unhideWhenUsed/>
    <w:qFormat/>
    <w:rsid w:val="00F818A6"/>
    <w:pPr>
      <w:widowControl/>
      <w:suppressAutoHyphens w:val="0"/>
      <w:spacing w:after="120" w:line="480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paragraph" w:customStyle="1" w:styleId="af6">
    <w:name w:val="Заголовок к тексту"/>
    <w:basedOn w:val="a"/>
    <w:next w:val="ae"/>
    <w:qFormat/>
    <w:rsid w:val="00F818A6"/>
    <w:pPr>
      <w:widowControl/>
      <w:spacing w:after="480" w:line="240" w:lineRule="exact"/>
    </w:pPr>
    <w:rPr>
      <w:rFonts w:eastAsia="Times New Roman"/>
      <w:b/>
      <w:kern w:val="0"/>
      <w:sz w:val="28"/>
      <w:szCs w:val="20"/>
      <w:lang w:eastAsia="ru-RU"/>
    </w:rPr>
  </w:style>
  <w:style w:type="paragraph" w:customStyle="1" w:styleId="af7">
    <w:name w:val="регистрационные поля"/>
    <w:basedOn w:val="a"/>
    <w:qFormat/>
    <w:rsid w:val="00F818A6"/>
    <w:pPr>
      <w:widowControl/>
      <w:suppressAutoHyphens w:val="0"/>
      <w:spacing w:line="240" w:lineRule="exact"/>
      <w:jc w:val="center"/>
    </w:pPr>
    <w:rPr>
      <w:rFonts w:eastAsia="Times New Roman"/>
      <w:kern w:val="0"/>
      <w:sz w:val="28"/>
      <w:szCs w:val="20"/>
      <w:lang w:val="en-US" w:eastAsia="ru-RU"/>
    </w:rPr>
  </w:style>
  <w:style w:type="paragraph" w:customStyle="1" w:styleId="af8">
    <w:name w:val="Исполнитель"/>
    <w:basedOn w:val="ae"/>
    <w:qFormat/>
    <w:rsid w:val="00F818A6"/>
    <w:pPr>
      <w:widowControl/>
      <w:spacing w:line="240" w:lineRule="exact"/>
    </w:pPr>
    <w:rPr>
      <w:rFonts w:eastAsia="Times New Roman"/>
      <w:kern w:val="0"/>
      <w:szCs w:val="20"/>
      <w:lang w:eastAsia="ru-RU"/>
    </w:rPr>
  </w:style>
  <w:style w:type="paragraph" w:customStyle="1" w:styleId="ConsPlusNormal">
    <w:name w:val="ConsPlusNormal"/>
    <w:qFormat/>
    <w:rsid w:val="00F818A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HeadDoc0">
    <w:name w:val="HeadDoc"/>
    <w:qFormat/>
    <w:rsid w:val="00F818A6"/>
    <w:pPr>
      <w:keepLines/>
      <w:overflowPunct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0">
    <w:name w:val="HTML Preformatted"/>
    <w:basedOn w:val="a"/>
    <w:unhideWhenUsed/>
    <w:qFormat/>
    <w:rsid w:val="00F818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FootnoteText">
    <w:name w:val="Footnote Text"/>
    <w:basedOn w:val="a"/>
    <w:semiHidden/>
    <w:unhideWhenUsed/>
    <w:rsid w:val="00F818A6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paragraph" w:customStyle="1" w:styleId="af9">
    <w:name w:val="Содержимое таблицы"/>
    <w:basedOn w:val="a"/>
    <w:qFormat/>
    <w:rsid w:val="00F818A6"/>
    <w:pPr>
      <w:suppressLineNumbers/>
      <w:spacing w:after="200" w:line="276" w:lineRule="auto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qFormat/>
    <w:rsid w:val="00F818A6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0B509B"/>
    <w:pPr>
      <w:widowControl w:val="0"/>
    </w:pPr>
    <w:rPr>
      <w:rFonts w:cs="Calibri"/>
      <w:b/>
      <w:szCs w:val="20"/>
      <w:lang w:eastAsia="ru-RU"/>
    </w:rPr>
  </w:style>
  <w:style w:type="paragraph" w:styleId="afa">
    <w:name w:val="Title"/>
    <w:basedOn w:val="a"/>
    <w:qFormat/>
    <w:rsid w:val="00C517AA"/>
    <w:pPr>
      <w:widowControl/>
      <w:suppressAutoHyphens w:val="0"/>
      <w:jc w:val="center"/>
    </w:pPr>
    <w:rPr>
      <w:rFonts w:eastAsia="Times New Roman"/>
      <w:b/>
      <w:bCs/>
      <w:kern w:val="0"/>
      <w:sz w:val="40"/>
      <w:lang w:eastAsia="ru-RU"/>
    </w:rPr>
  </w:style>
  <w:style w:type="paragraph" w:customStyle="1" w:styleId="Footer">
    <w:name w:val="Footer"/>
    <w:basedOn w:val="a"/>
    <w:uiPriority w:val="99"/>
    <w:semiHidden/>
    <w:unhideWhenUsed/>
    <w:rsid w:val="00B02CE5"/>
    <w:pPr>
      <w:tabs>
        <w:tab w:val="center" w:pos="4677"/>
        <w:tab w:val="right" w:pos="9355"/>
      </w:tabs>
    </w:pPr>
  </w:style>
  <w:style w:type="paragraph" w:customStyle="1" w:styleId="afb">
    <w:name w:val="Заголовок таблицы"/>
    <w:basedOn w:val="af9"/>
    <w:qFormat/>
    <w:rsid w:val="00CB504B"/>
    <w:pPr>
      <w:jc w:val="center"/>
    </w:pPr>
    <w:rPr>
      <w:b/>
      <w:bCs/>
    </w:rPr>
  </w:style>
  <w:style w:type="table" w:styleId="afc">
    <w:name w:val="Table Grid"/>
    <w:basedOn w:val="a1"/>
    <w:uiPriority w:val="39"/>
    <w:rsid w:val="000B5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8201" TargetMode="External"/><Relationship Id="rId13" Type="http://schemas.openxmlformats.org/officeDocument/2006/relationships/hyperlink" Target="https://login.consultant.ru/link/?req=doc&amp;base=LAW&amp;n=305825&amp;date=14.09.202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6131&amp;date=14.09.2021" TargetMode="External"/><Relationship Id="rId17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3122&amp;date=20.09.20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92661&amp;date=14.09.2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33128&amp;date=14.09.2021" TargetMode="External"/><Relationship Id="rId10" Type="http://schemas.openxmlformats.org/officeDocument/2006/relationships/hyperlink" Target="https://login.consultant.ru/link/?req=doc&amp;base=LAW&amp;n=356129&amp;date=14.09.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3476&amp;date=14.09.2021" TargetMode="External"/><Relationship Id="rId14" Type="http://schemas.openxmlformats.org/officeDocument/2006/relationships/hyperlink" Target="https://login.consultant.ru/link/?req=doc&amp;base=LAW&amp;n=44772&amp;date=14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14302</Characters>
  <Application>Microsoft Office Word</Application>
  <DocSecurity>0</DocSecurity>
  <Lines>119</Lines>
  <Paragraphs>33</Paragraphs>
  <ScaleCrop>false</ScaleCrop>
  <Company>администрация МО "Вешкаймский район"</Company>
  <LinksUpToDate>false</LinksUpToDate>
  <CharactersWithSpaces>16778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 O.</dc:creator>
  <cp:lastModifiedBy>Олеся</cp:lastModifiedBy>
  <cp:revision>2</cp:revision>
  <cp:lastPrinted>2022-12-05T08:32:00Z</cp:lastPrinted>
  <dcterms:created xsi:type="dcterms:W3CDTF">2022-12-07T16:33:00Z</dcterms:created>
  <dcterms:modified xsi:type="dcterms:W3CDTF">2022-12-07T16:33:00Z</dcterms:modified>
  <dc:language>ru-RU</dc:language>
</cp:coreProperties>
</file>