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5"/>
        <w:jc w:val="right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</w:r>
    </w:p>
    <w:p>
      <w:pPr>
        <w:pStyle w:val="Style25"/>
        <w:rPr/>
      </w:pPr>
      <w:r>
        <w:rPr/>
        <w:drawing>
          <wp:inline distT="0" distB="0" distL="0" distR="0">
            <wp:extent cx="400050" cy="495300"/>
            <wp:effectExtent l="0" t="0" r="0" b="0"/>
            <wp:docPr id="1" name="Рисунок 1" descr="Вешкаймский р-н (герб)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ешкаймский р-н (герб)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МУНИЦИПАЛЬНОЕ УЧРЕЖДЕНИЕ АДМИНИСТРАЦИИ МУНИЦИПАЛЬНОГО ОБРАЗОВАНИЯ</w:t>
      </w:r>
    </w:p>
    <w:p>
      <w:pPr>
        <w:pStyle w:val="NoSpacing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«ВЕШКАЙМСКИЙ РАЙОН» УЛЬЯНОВСКОЙ ОБЛАСТИ</w:t>
      </w:r>
    </w:p>
    <w:p>
      <w:pPr>
        <w:pStyle w:val="NoSpacing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</w:r>
    </w:p>
    <w:p>
      <w:pPr>
        <w:pStyle w:val="NoSpacing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</w:r>
    </w:p>
    <w:p>
      <w:pPr>
        <w:pStyle w:val="Normal"/>
        <w:jc w:val="center"/>
        <w:rPr>
          <w:rFonts w:ascii="PT Astra Serif" w:hAnsi="PT Astra Serif" w:eastAsia="Calibri"/>
          <w:b/>
          <w:b/>
          <w:sz w:val="48"/>
          <w:szCs w:val="48"/>
          <w:lang w:eastAsia="en-US"/>
        </w:rPr>
      </w:pPr>
      <w:r>
        <w:rPr>
          <w:rFonts w:eastAsia="Calibri" w:ascii="PT Astra Serif" w:hAnsi="PT Astra Serif"/>
          <w:b/>
          <w:sz w:val="48"/>
          <w:szCs w:val="48"/>
          <w:lang w:eastAsia="en-US"/>
        </w:rPr>
        <w:t>ПОСТАНОВЛЕНИЕ</w:t>
      </w:r>
    </w:p>
    <w:p>
      <w:pPr>
        <w:pStyle w:val="Normal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_</w:t>
      </w:r>
      <w:r>
        <w:rPr>
          <w:rFonts w:eastAsia="Calibri" w:cs="Tahoma" w:ascii="PT Astra Serif" w:hAnsi="PT Astra Serif"/>
          <w:color w:val="auto"/>
          <w:kern w:val="0"/>
          <w:sz w:val="28"/>
          <w:szCs w:val="28"/>
          <w:u w:val="single"/>
          <w:lang w:val="ru-RU" w:eastAsia="en-US" w:bidi="ar-SA"/>
        </w:rPr>
        <w:t>5 декабря 2022г.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_                                                                                    № </w:t>
      </w:r>
      <w:r>
        <w:rPr>
          <w:rFonts w:eastAsia="Calibri" w:cs="Tahoma" w:ascii="PT Astra Serif" w:hAnsi="PT Astra Serif"/>
          <w:color w:val="auto"/>
          <w:kern w:val="0"/>
          <w:sz w:val="28"/>
          <w:szCs w:val="28"/>
          <w:u w:val="single"/>
          <w:lang w:val="ru-RU" w:eastAsia="en-US" w:bidi="ar-SA"/>
        </w:rPr>
        <w:t>1027</w:t>
      </w:r>
    </w:p>
    <w:p>
      <w:pPr>
        <w:pStyle w:val="Normal"/>
        <w:jc w:val="center"/>
        <w:rPr>
          <w:rFonts w:ascii="PT Astra Serif" w:hAnsi="PT Astra Serif" w:eastAsia="Calibri"/>
          <w:lang w:eastAsia="en-US"/>
        </w:rPr>
      </w:pPr>
      <w:r>
        <w:rPr>
          <w:rFonts w:eastAsia="Calibri" w:ascii="PT Astra Serif" w:hAnsi="PT Astra Serif"/>
          <w:lang w:eastAsia="en-US"/>
        </w:rPr>
        <w:t>р.п. Вешкайма</w:t>
      </w:r>
    </w:p>
    <w:p>
      <w:pPr>
        <w:pStyle w:val="NoSpacing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«Об утверждении Программы «Профилактика рисков причинения вреда (ущерба) охраняемым законом ценностям по муниципальному земельному контролю на территории муниципального образования «Вешкаймский район» на 2023 год»</w:t>
      </w:r>
    </w:p>
    <w:p>
      <w:pPr>
        <w:pStyle w:val="NoSpacing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Spacing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ценностей», Уставом муниципального образования «Вешкаймский район», постановляю:</w:t>
      </w:r>
    </w:p>
    <w:p>
      <w:pPr>
        <w:pStyle w:val="NoSpacing"/>
        <w:ind w:left="0" w:right="0" w:firstLine="709"/>
        <w:jc w:val="both"/>
        <w:rPr/>
      </w:pPr>
      <w:r>
        <w:rPr>
          <w:rFonts w:ascii="PT Astra Serif" w:hAnsi="PT Astra Serif"/>
          <w:sz w:val="28"/>
          <w:szCs w:val="28"/>
        </w:rPr>
        <w:t>1.Утвердить Программу «Профилактика рисков причинения вреда (ущерба) охраняемым законом ценностям по муниципальному земельному контролю на территории муниципального образования «Вешкаймский район» на 2023 год»  (прилагается).</w:t>
      </w:r>
    </w:p>
    <w:p>
      <w:pPr>
        <w:pStyle w:val="NoSpacing"/>
        <w:ind w:left="0" w:right="0"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2. Настоящее постановление вступает в силу на следующий день  после его  обнародования.</w:t>
      </w:r>
    </w:p>
    <w:p>
      <w:pPr>
        <w:pStyle w:val="NoSpacing"/>
        <w:ind w:left="0" w:right="0"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</w:r>
    </w:p>
    <w:p>
      <w:pPr>
        <w:pStyle w:val="NoSpacing"/>
        <w:ind w:left="0" w:right="0"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</w:r>
    </w:p>
    <w:p>
      <w:pPr>
        <w:pStyle w:val="NoSpacing"/>
        <w:ind w:left="0" w:right="0"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</w:r>
    </w:p>
    <w:p>
      <w:pPr>
        <w:pStyle w:val="NoSpacing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Глава администрации</w:t>
      </w:r>
    </w:p>
    <w:p>
      <w:pPr>
        <w:pStyle w:val="NoSpacing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муниципального образования</w:t>
      </w:r>
    </w:p>
    <w:p>
      <w:pPr>
        <w:pStyle w:val="NoSpacing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«Вешкаймский район»</w:t>
        <w:tab/>
        <w:tab/>
        <w:tab/>
        <w:tab/>
        <w:tab/>
        <w:tab/>
        <w:tab/>
        <w:t xml:space="preserve">           Т.Н. Стельмах</w:t>
      </w:r>
    </w:p>
    <w:p>
      <w:pPr>
        <w:pStyle w:val="NoSpacing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>
      <w:pPr>
        <w:pStyle w:val="NoSpacing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Spacing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Spacing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УТВЕРЖДЕНА</w:t>
      </w:r>
    </w:p>
    <w:p>
      <w:pPr>
        <w:pStyle w:val="NoSpacing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>постановлением администрации</w:t>
      </w:r>
    </w:p>
    <w:p>
      <w:pPr>
        <w:pStyle w:val="NoSpacing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>
      <w:pPr>
        <w:pStyle w:val="NoSpacing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«Вешкаймский район»</w:t>
      </w:r>
    </w:p>
    <w:p>
      <w:pPr>
        <w:pStyle w:val="NoSpacing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>
        <w:rPr>
          <w:rFonts w:eastAsia="Segoe UI" w:cs="Tahoma" w:ascii="PT Astra Serif" w:hAnsi="PT Astra Serif"/>
          <w:color w:val="auto"/>
          <w:kern w:val="0"/>
          <w:sz w:val="28"/>
          <w:szCs w:val="28"/>
          <w:lang w:val="ru-RU" w:eastAsia="ru-RU" w:bidi="ar-SA"/>
        </w:rPr>
        <w:t>от 05.12.2022</w:t>
      </w:r>
      <w:r>
        <w:rPr>
          <w:rFonts w:ascii="PT Astra Serif" w:hAnsi="PT Astra Serif"/>
          <w:sz w:val="28"/>
          <w:szCs w:val="28"/>
        </w:rPr>
        <w:t xml:space="preserve"> № </w:t>
      </w:r>
      <w:r>
        <w:rPr>
          <w:rFonts w:eastAsia="Segoe UI" w:cs="Tahoma" w:ascii="PT Astra Serif" w:hAnsi="PT Astra Serif"/>
          <w:color w:val="auto"/>
          <w:kern w:val="0"/>
          <w:sz w:val="28"/>
          <w:szCs w:val="28"/>
          <w:lang w:val="ru-RU" w:eastAsia="ru-RU" w:bidi="ar-SA"/>
        </w:rPr>
        <w:t>1027</w:t>
      </w:r>
    </w:p>
    <w:p>
      <w:pPr>
        <w:pStyle w:val="Normal"/>
        <w:ind w:left="5103" w:right="140"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Spacing"/>
        <w:jc w:val="center"/>
        <w:rPr/>
      </w:pPr>
      <w:r>
        <w:rPr>
          <w:rFonts w:ascii="PT Astra Serif" w:hAnsi="PT Astra Serif"/>
          <w:b/>
          <w:bCs/>
          <w:sz w:val="28"/>
          <w:szCs w:val="28"/>
        </w:rPr>
        <w:t xml:space="preserve">Программа </w:t>
      </w:r>
      <w:r>
        <w:rPr>
          <w:rFonts w:ascii="PT Astra Serif" w:hAnsi="PT Astra Serif"/>
          <w:b/>
          <w:sz w:val="28"/>
          <w:szCs w:val="28"/>
        </w:rPr>
        <w:t>«Профилактика рисков причинения вреда (ущерба) охраняемым законом ценностям по муниципальному земельному контролю на территории муниципального образования «Вешкаймский район» на 2023 год»</w:t>
      </w:r>
    </w:p>
    <w:p>
      <w:pPr>
        <w:pStyle w:val="Normal"/>
        <w:spacing w:lineRule="auto" w:line="240" w:before="280" w:after="28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 xml:space="preserve">          </w:t>
      </w:r>
      <w:r>
        <w:rPr>
          <w:rFonts w:eastAsia="Times New Roman" w:cs="Times New Roman" w:ascii="PT Astra Serif" w:hAnsi="PT Astra Serif"/>
          <w:sz w:val="28"/>
          <w:szCs w:val="28"/>
        </w:rPr>
        <w:t>Программа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юридическими лицами, индивидуальными предпринимателями, гражданами, обязательных требований,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</w:p>
    <w:p>
      <w:pPr>
        <w:pStyle w:val="NoSpacing"/>
        <w:ind w:left="0" w:right="0" w:firstLine="709"/>
        <w:jc w:val="both"/>
        <w:rPr>
          <w:rFonts w:ascii="PT Astra Serif" w:hAnsi="PT Astra Serif" w:eastAsia="Times New Roman"/>
          <w:b/>
          <w:b/>
          <w:sz w:val="28"/>
          <w:szCs w:val="28"/>
        </w:rPr>
      </w:pPr>
      <w:r>
        <w:rPr>
          <w:rFonts w:eastAsia="Times New Roman" w:ascii="PT Astra Serif" w:hAnsi="PT Astra Serif"/>
          <w:b/>
          <w:sz w:val="28"/>
          <w:szCs w:val="28"/>
        </w:rPr>
        <w:t>I. Анализ  текущего состояния осуществления вида контроля, описание развития профилактической деятельности (контрольного) надзорного органа, характеристика проблем, на решение которых направлена программа профилактики</w:t>
      </w:r>
    </w:p>
    <w:p>
      <w:pPr>
        <w:pStyle w:val="NoSpacing"/>
        <w:ind w:left="0" w:right="0" w:firstLine="709"/>
        <w:jc w:val="both"/>
        <w:rPr/>
      </w:pPr>
      <w:r>
        <w:rPr>
          <w:rFonts w:eastAsia="Times New Roman" w:ascii="PT Astra Serif" w:hAnsi="PT Astra Serif"/>
          <w:sz w:val="28"/>
          <w:szCs w:val="28"/>
        </w:rPr>
        <w:t>Муниципальный земельный контроль осуществляется отделом муниципального контроля администрации муниципального образования «Вешкаймский район» и Управлением имущества и земельных отношений администрации муниципального образования «Вешкаймский район» в соответствии со статьёй 72 Земельного кодекса Российской Федерации в отношении объектов земельных отношений, расположенных в  границах муниципального образования, независимо от ведомственной принадлежности и формы собственности.</w:t>
      </w:r>
    </w:p>
    <w:p>
      <w:pPr>
        <w:pStyle w:val="NoSpacing"/>
        <w:ind w:left="0" w:right="0" w:firstLine="709"/>
        <w:jc w:val="both"/>
        <w:rPr>
          <w:rFonts w:ascii="PT Astra Serif" w:hAnsi="PT Astra Serif" w:eastAsia="Times New Roman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>В рамках муниципального земельного контроля должностное лицо осуществляет деятельность по контролю в соответствии с пунктом 1 статьи 72 Земельного кодекса Российской Федерации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отношений, требований законодательства Российской Федерации, за нарушение которых предусмотрена административная и иная ответственность.</w:t>
      </w:r>
    </w:p>
    <w:p>
      <w:pPr>
        <w:pStyle w:val="NoSpacing"/>
        <w:ind w:left="0" w:right="0" w:firstLine="709"/>
        <w:jc w:val="both"/>
        <w:rPr>
          <w:rFonts w:ascii="PT Astra Serif" w:hAnsi="PT Astra Serif" w:eastAsia="Times New Roman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>Основной задачей муниципального земельного контроля при реализации полномочий в сфере муниципального земельного контроля являются максимальное вовлечение неиспользуемых земель в гражданский оборот.</w:t>
      </w:r>
    </w:p>
    <w:p>
      <w:pPr>
        <w:pStyle w:val="NoSpacing"/>
        <w:ind w:left="0" w:right="0" w:firstLine="709"/>
        <w:jc w:val="both"/>
        <w:rPr/>
      </w:pPr>
      <w:r>
        <w:rPr>
          <w:rFonts w:ascii="PT Astra Serif" w:hAnsi="PT Astra Serif"/>
          <w:sz w:val="28"/>
          <w:szCs w:val="28"/>
        </w:rPr>
        <w:t>За 2022 год при осуществлении муниципального земельного контроля проверки юридических лиц и индивидуальных предпринимателей не проводились. Плановых проверок запланировано не было. Внеплановые проверки юридических лиц и индивидуальных предпринимателей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>
      <w:pPr>
        <w:pStyle w:val="NoSpacing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Случаев причинения гражданами, в отношении которых проводились контрольные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 </w:t>
      </w:r>
    </w:p>
    <w:p>
      <w:pPr>
        <w:pStyle w:val="NoSpacing"/>
        <w:ind w:left="0" w:right="0" w:firstLine="709"/>
        <w:jc w:val="both"/>
        <w:rPr/>
      </w:pPr>
      <w:r>
        <w:rPr>
          <w:rFonts w:ascii="PT Astra Serif" w:hAnsi="PT Astra Serif"/>
          <w:sz w:val="28"/>
          <w:szCs w:val="28"/>
        </w:rPr>
        <w:t>В целях недопущения нарушений и самостоятельного контроля на предмет возможных нарушений, на сайте муниципального образования размещены: «Перечень актов, содержащих обязательные требования, оценка соблюдения которых является предметом муниципального земельного контроля на территории Вешкаймского района Ульяновской области, и Порядок их ведения»;«Требования к физическим и юридическим лицам, индивидуальным предпринимателям вопросам соблюдения земельного законодательства. Рекомендации по недопущению нарушений»; информация «Проверь себя на наличие нарушений земельного законодательства» и другая информация для самостоятельного выявления нарушений.</w:t>
      </w:r>
    </w:p>
    <w:p>
      <w:pPr>
        <w:pStyle w:val="NoSpacing"/>
        <w:ind w:left="0" w:right="0" w:firstLine="709"/>
        <w:jc w:val="both"/>
        <w:rPr/>
      </w:pPr>
      <w:r>
        <w:rPr>
          <w:rFonts w:ascii="PT Astra Serif" w:hAnsi="PT Astra Serif"/>
          <w:sz w:val="28"/>
          <w:szCs w:val="28"/>
        </w:rPr>
        <w:t>Дополнительно, для юридических лиц и индивидуальных предпринимателей разработан проверочный лист, содержащий п</w:t>
      </w:r>
      <w:r>
        <w:rPr>
          <w:rFonts w:eastAsia="Times New Roman" w:ascii="PT Astra Serif" w:hAnsi="PT Astra Serif"/>
          <w:sz w:val="28"/>
          <w:szCs w:val="28"/>
        </w:rPr>
        <w:t xml:space="preserve">еречень  вопросов, отражающих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eastAsia="Times New Roman" w:ascii="PT Astra Serif" w:hAnsi="PT Astra Serif"/>
          <w:sz w:val="28"/>
          <w:szCs w:val="28"/>
        </w:rPr>
        <w:t>одержание обязательных требований, ответы на которые однозначно свидетельствуют о соблюдении или несоблюдении юридическим лицом, индивидуальным  предпринимателем обязательных требований, составляющих предмет проверки</w:t>
      </w:r>
      <w:r>
        <w:rPr>
          <w:rFonts w:ascii="PT Astra Serif" w:hAnsi="PT Astra Serif"/>
          <w:sz w:val="28"/>
          <w:szCs w:val="28"/>
        </w:rPr>
        <w:t>.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280" w:after="280"/>
        <w:jc w:val="center"/>
        <w:rPr>
          <w:rFonts w:ascii="PT Astra Serif" w:hAnsi="PT Astra Serif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</w:rPr>
        <w:t>II. Цели и задачи реализации программы</w:t>
      </w:r>
    </w:p>
    <w:p>
      <w:pPr>
        <w:pStyle w:val="Normal"/>
        <w:spacing w:lineRule="auto" w:line="240" w:before="280" w:after="280"/>
        <w:ind w:left="0" w:right="0" w:firstLine="709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Профилактика рисков причинения вреда охраняемым законом ценностям в области муниципального земельного контроля — это системно организованная деятельность администрации муниципального образования «Вешкаймский район» Ульяновской области по комплексной реализации мер организационного, информационного, правового и иного характера, направленных на достижение следующих основных целей:</w:t>
      </w:r>
    </w:p>
    <w:p>
      <w:pPr>
        <w:pStyle w:val="Normal"/>
        <w:numPr>
          <w:ilvl w:val="0"/>
          <w:numId w:val="1"/>
        </w:numPr>
        <w:spacing w:lineRule="auto" w:line="240" w:before="280" w:after="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повышение прозрачности системы контрольно-надзорной деятельности при проведении мероприятий по муниципальному контролю в области муниципального земельного контроля;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предупреждение нарушений юридическими лицами и индивидуальными предпринимателями обязательных требований законодательства в области муниципального земельного контроля;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создание инфраструктуры профилактики рисков причинения вреда охраняемым законом ценностям;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устранение существующих и потенциальных условий, причин и факторов, способствующих возможному нарушению обязательных требований законодательства в области муниципального земельного контроля;</w:t>
      </w:r>
    </w:p>
    <w:p>
      <w:pPr>
        <w:pStyle w:val="Normal"/>
        <w:numPr>
          <w:ilvl w:val="0"/>
          <w:numId w:val="1"/>
        </w:numPr>
        <w:spacing w:lineRule="auto" w:line="240" w:before="0" w:after="28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снижение административной нагрузки; формирование модели социально ответственного, добросовестного, правового поведения юридических лиц, индивидуальных предпринимателей, граждан.</w:t>
      </w:r>
    </w:p>
    <w:p>
      <w:pPr>
        <w:pStyle w:val="Normal"/>
        <w:spacing w:lineRule="auto" w:line="240" w:before="280" w:after="28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Проведение профилактических мероприятий позволит решить следующие задачи:</w:t>
      </w:r>
    </w:p>
    <w:p>
      <w:pPr>
        <w:pStyle w:val="Normal"/>
        <w:numPr>
          <w:ilvl w:val="0"/>
          <w:numId w:val="2"/>
        </w:numPr>
        <w:spacing w:lineRule="auto" w:line="240" w:before="280" w:after="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выявление причин, факторов и условий, способствующих нарушению обязательных требований, требований, установленных муниципальными правовыми актами, определение способов устранения или снижения рисков их возникновения;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провидения профилактических мероприятий с учетом данных факторов;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повышение квалификации должностного лица, осуществляющего контрольную деятельность;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создание системы консультирования подконтрольных юридических лиц, индивидуальных предпринимателей, граждан, в том числе с использованием современных информационно-телекоммуникационных технологий;</w:t>
      </w:r>
    </w:p>
    <w:p>
      <w:pPr>
        <w:pStyle w:val="Normal"/>
        <w:numPr>
          <w:ilvl w:val="0"/>
          <w:numId w:val="2"/>
        </w:numPr>
        <w:spacing w:lineRule="auto" w:line="240" w:before="0" w:after="28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другие задачи в зависимости от выявленных проблем безопасности регулируемой сферы и текущего состояния профилактической работы.</w:t>
      </w:r>
    </w:p>
    <w:p>
      <w:pPr>
        <w:pStyle w:val="NoSpacing"/>
        <w:ind w:left="0" w:right="0" w:firstLine="709"/>
        <w:jc w:val="both"/>
        <w:rPr>
          <w:rFonts w:ascii="PT Astra Serif" w:hAnsi="PT Astra Serif" w:eastAsia="Times New Roman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>Срок реализации программы: 2023 год.</w:t>
      </w:r>
    </w:p>
    <w:p>
      <w:pPr>
        <w:pStyle w:val="NoSpacing"/>
        <w:ind w:left="0" w:right="0" w:firstLine="709"/>
        <w:jc w:val="both"/>
        <w:rPr/>
      </w:pPr>
      <w:r>
        <w:rPr>
          <w:rFonts w:eastAsia="Times New Roman" w:ascii="PT Astra Serif" w:hAnsi="PT Astra Serif"/>
          <w:sz w:val="28"/>
          <w:szCs w:val="28"/>
        </w:rPr>
        <w:t xml:space="preserve">В рамках профилактики предупреждения нарушений, установленных законодательством всех уровней, 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дминистрацией муниципального образования «Вешкаймский район» </w:t>
      </w:r>
      <w:r>
        <w:rPr>
          <w:rFonts w:eastAsia="Times New Roman" w:ascii="PT Astra Serif" w:hAnsi="PT Astra Serif"/>
          <w:sz w:val="28"/>
          <w:szCs w:val="28"/>
        </w:rPr>
        <w:t>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>
      <w:pPr>
        <w:pStyle w:val="NoSpacing"/>
        <w:jc w:val="center"/>
        <w:rPr>
          <w:rFonts w:ascii="PT Astra Serif" w:hAnsi="PT Astra Serif" w:eastAsia="Times New Roman"/>
          <w:b/>
          <w:b/>
          <w:sz w:val="28"/>
          <w:szCs w:val="28"/>
        </w:rPr>
      </w:pPr>
      <w:r>
        <w:rPr>
          <w:rFonts w:eastAsia="Times New Roman" w:ascii="PT Astra Serif" w:hAnsi="PT Astra Serif"/>
          <w:b/>
          <w:sz w:val="28"/>
          <w:szCs w:val="28"/>
        </w:rPr>
      </w:r>
    </w:p>
    <w:p>
      <w:pPr>
        <w:pStyle w:val="NoSpacing"/>
        <w:jc w:val="center"/>
        <w:rPr>
          <w:rFonts w:ascii="PT Astra Serif" w:hAnsi="PT Astra Serif" w:eastAsia="Times New Roman"/>
          <w:b/>
          <w:b/>
          <w:sz w:val="28"/>
          <w:szCs w:val="28"/>
        </w:rPr>
      </w:pPr>
      <w:r>
        <w:rPr>
          <w:rFonts w:eastAsia="Times New Roman" w:ascii="PT Astra Serif" w:hAnsi="PT Astra Serif"/>
          <w:b/>
          <w:sz w:val="28"/>
          <w:szCs w:val="28"/>
        </w:rPr>
      </w:r>
    </w:p>
    <w:p>
      <w:pPr>
        <w:pStyle w:val="NoSpacing"/>
        <w:jc w:val="center"/>
        <w:rPr>
          <w:rFonts w:ascii="PT Astra Serif" w:hAnsi="PT Astra Serif" w:eastAsia="Times New Roman"/>
          <w:b/>
          <w:b/>
          <w:sz w:val="28"/>
          <w:szCs w:val="28"/>
        </w:rPr>
      </w:pPr>
      <w:r>
        <w:rPr>
          <w:rFonts w:eastAsia="Times New Roman" w:ascii="PT Astra Serif" w:hAnsi="PT Astra Serif"/>
          <w:b/>
          <w:sz w:val="28"/>
          <w:szCs w:val="28"/>
        </w:rPr>
      </w:r>
    </w:p>
    <w:p>
      <w:pPr>
        <w:pStyle w:val="NoSpacing"/>
        <w:jc w:val="center"/>
        <w:rPr>
          <w:rFonts w:ascii="PT Astra Serif" w:hAnsi="PT Astra Serif" w:eastAsia="Times New Roman"/>
          <w:b/>
          <w:b/>
          <w:sz w:val="28"/>
          <w:szCs w:val="28"/>
        </w:rPr>
      </w:pPr>
      <w:r>
        <w:rPr>
          <w:rFonts w:eastAsia="Times New Roman" w:ascii="PT Astra Serif" w:hAnsi="PT Astra Serif"/>
          <w:b/>
          <w:sz w:val="28"/>
          <w:szCs w:val="28"/>
        </w:rPr>
      </w:r>
    </w:p>
    <w:p>
      <w:pPr>
        <w:pStyle w:val="NoSpacing"/>
        <w:jc w:val="center"/>
        <w:rPr>
          <w:rFonts w:ascii="PT Astra Serif" w:hAnsi="PT Astra Serif" w:eastAsia="Times New Roman"/>
          <w:b/>
          <w:b/>
          <w:sz w:val="28"/>
          <w:szCs w:val="28"/>
        </w:rPr>
      </w:pPr>
      <w:r>
        <w:rPr>
          <w:rFonts w:eastAsia="Times New Roman" w:ascii="PT Astra Serif" w:hAnsi="PT Astra Serif"/>
          <w:b/>
          <w:sz w:val="28"/>
          <w:szCs w:val="28"/>
        </w:rPr>
        <w:t>III. Перечень профилактических мероприятий, сроки</w:t>
      </w:r>
    </w:p>
    <w:p>
      <w:pPr>
        <w:pStyle w:val="NoSpacing"/>
        <w:jc w:val="center"/>
        <w:rPr>
          <w:rFonts w:ascii="PT Astra Serif" w:hAnsi="PT Astra Serif" w:eastAsia="Times New Roman"/>
          <w:b/>
          <w:b/>
          <w:sz w:val="28"/>
          <w:szCs w:val="28"/>
        </w:rPr>
      </w:pPr>
      <w:r>
        <w:rPr>
          <w:rFonts w:eastAsia="Times New Roman" w:ascii="PT Astra Serif" w:hAnsi="PT Astra Serif"/>
          <w:b/>
          <w:sz w:val="28"/>
          <w:szCs w:val="28"/>
        </w:rPr>
        <w:t>(периодичность) их проведения</w:t>
      </w:r>
    </w:p>
    <w:p>
      <w:pPr>
        <w:pStyle w:val="NoSpacing"/>
        <w:jc w:val="center"/>
        <w:rPr>
          <w:rFonts w:ascii="PT Astra Serif" w:hAnsi="PT Astra Serif" w:eastAsia="Times New Roman"/>
          <w:b/>
          <w:b/>
          <w:sz w:val="28"/>
          <w:szCs w:val="28"/>
        </w:rPr>
      </w:pPr>
      <w:r>
        <w:rPr>
          <w:rFonts w:eastAsia="Times New Roman"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PT Astra Serif" w:hAnsi="PT Astra Serif" w:eastAsia="Times New Roman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>Профилактические мероприятия предусматривают комплекс мер по предотвращению негативных последствий, которые могут возникнуть при их реализации.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PT Astra Serif" w:hAnsi="PT Astra Serif" w:eastAsia="Times New Roman" w:cs="Times New Roman"/>
          <w:color w:val="00000A"/>
          <w:sz w:val="28"/>
          <w:szCs w:val="20"/>
        </w:rPr>
      </w:pPr>
      <w:r>
        <w:rPr>
          <w:rFonts w:eastAsia="Times New Roman" w:cs="Times New Roman" w:ascii="PT Astra Serif" w:hAnsi="PT Astra Serif"/>
          <w:color w:val="00000A"/>
          <w:sz w:val="28"/>
          <w:szCs w:val="20"/>
        </w:rPr>
        <w:t>При осуществлении муниципального контроля  проводятся следующие  профилактические мероприятия: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PT Astra Serif" w:hAnsi="PT Astra Serif" w:eastAsia="Times New Roman" w:cs="Times New Roman"/>
          <w:sz w:val="28"/>
        </w:rPr>
      </w:pPr>
      <w:r>
        <w:rPr>
          <w:rFonts w:eastAsia="Times New Roman" w:cs="Times New Roman" w:ascii="PT Astra Serif" w:hAnsi="PT Astra Serif"/>
          <w:sz w:val="28"/>
        </w:rPr>
        <w:t>1) информирование;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PT Astra Serif" w:hAnsi="PT Astra Serif" w:eastAsia="Times New Roman" w:cs="Times New Roman"/>
          <w:sz w:val="28"/>
        </w:rPr>
      </w:pPr>
      <w:r>
        <w:rPr>
          <w:rFonts w:eastAsia="Times New Roman" w:cs="Times New Roman" w:ascii="PT Astra Serif" w:hAnsi="PT Astra Serif"/>
          <w:sz w:val="28"/>
        </w:rPr>
        <w:t>2) объявление предостережения;</w:t>
      </w:r>
    </w:p>
    <w:p>
      <w:pPr>
        <w:pStyle w:val="NoSpacing"/>
        <w:ind w:left="0" w:right="0" w:firstLine="709"/>
        <w:jc w:val="both"/>
        <w:rPr>
          <w:rFonts w:ascii="PT Astra Serif" w:hAnsi="PT Astra Serif" w:eastAsia="Times New Roman" w:cs="Times New Roman"/>
          <w:sz w:val="28"/>
        </w:rPr>
      </w:pPr>
      <w:r>
        <w:rPr>
          <w:rFonts w:eastAsia="Times New Roman" w:cs="Times New Roman" w:ascii="PT Astra Serif" w:hAnsi="PT Astra Serif"/>
          <w:sz w:val="28"/>
        </w:rPr>
        <w:t>3) консультирование;</w:t>
      </w:r>
    </w:p>
    <w:p>
      <w:pPr>
        <w:pStyle w:val="NoSpacing"/>
        <w:ind w:left="0" w:right="0" w:firstLine="709"/>
        <w:jc w:val="both"/>
        <w:rPr>
          <w:rFonts w:ascii="PT Astra Serif" w:hAnsi="PT Astra Serif" w:eastAsia="Times New Roman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>Организация и проведение профилактических мероприятий муниципального контроля, направленных на предупреждение рисков причинения вреда охраняемым законом ценностям в области муниципального земельного контроля, осуществляется ответственными исполнителями на основании нижеприведенной таблицы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PT Astra Serif" w:hAnsi="PT Astra Serif" w:eastAsia="Times New Roman" w:cs="Times New Roman"/>
          <w:sz w:val="28"/>
        </w:rPr>
      </w:pPr>
      <w:r>
        <w:rPr>
          <w:rFonts w:eastAsia="Times New Roman" w:cs="Times New Roman" w:ascii="PT Astra Serif" w:hAnsi="PT Astra Serif"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PT Astra Serif" w:hAnsi="PT Astra Serif" w:eastAsia="Times New Roman" w:cs="Times New Roman"/>
          <w:sz w:val="28"/>
        </w:rPr>
      </w:pPr>
      <w:r>
        <w:rPr>
          <w:rFonts w:eastAsia="Times New Roman" w:cs="Times New Roman" w:ascii="PT Astra Serif" w:hAnsi="PT Astra Serif"/>
          <w:sz w:val="28"/>
        </w:rPr>
      </w:r>
    </w:p>
    <w:tbl>
      <w:tblPr>
        <w:tblW w:w="962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4169"/>
        <w:gridCol w:w="2434"/>
        <w:gridCol w:w="2406"/>
      </w:tblGrid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erif" w:hAnsi="PT Astra Serif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</w:rPr>
              <w:t xml:space="preserve">№ </w:t>
            </w: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</w:rPr>
              <w:t>п/п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</w:rPr>
              <w:t xml:space="preserve">Наименование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erif" w:hAnsi="PT Astra Serif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erif" w:hAnsi="PT Astra Serif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erif" w:hAnsi="PT Astra Serif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</w:rPr>
              <w:t>Ответственный исполнитель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erif" w:hAnsi="PT Astra Serif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erif" w:hAnsi="PT Astra Serif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</w:rPr>
              <w:t>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erif" w:hAnsi="PT Astra Serif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erif" w:hAnsi="PT Astra Serif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Размещение на официальном сайте муниципального образования «Вешкаймский район » актуальной информации: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</w:rPr>
              <w:t>Управление имущества и земельных отношений, строительства и архитектуры администрации муниципального образования «Вешкаймский район»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sz w:val="28"/>
                <w:szCs w:val="28"/>
              </w:rPr>
              <w:t xml:space="preserve"> и отдел муниципального контроля  администрации муниципального образования «Вешкаймский район» </w:t>
            </w:r>
          </w:p>
        </w:tc>
      </w:tr>
      <w:tr>
        <w:trPr/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тексты 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В течении года (поддерживать в актуальном состоянии)</w:t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по мере необходимости</w:t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hyperlink r:id="rId3">
              <w:r>
                <w:rPr>
                  <w:rFonts w:cs="Times New Roman" w:ascii="PT Astra Serif" w:hAnsi="PT Astra Serif"/>
                  <w:sz w:val="28"/>
                  <w:szCs w:val="28"/>
                </w:rPr>
                <w:t>перечень</w:t>
              </w:r>
            </w:hyperlink>
            <w:r>
              <w:rPr>
                <w:rFonts w:cs="Times New Roman" w:ascii="PT Astra Serif" w:hAnsi="PT Astra Serif"/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не позднее 3 рабочих дней после утверждения</w:t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не позднее 10 рабочих дней после утверждения</w:t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сведения о способах получения консультаций по вопросам соблюдения обязательных требований;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в течение 2023 г, поддерживать в актуальном состоянии</w:t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в течение 2023 г, поддерживать в актуальном состоянии</w:t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в срок до 3 дней со дня утверждения доклада (с периодичностью, не реже одного раза в год)</w:t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ежегодный доклад о муниципальном земельном контроле;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в срок до 3 дней со дня утверждения доклада (не позднее 15 марта 2023 г.)</w:t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 xml:space="preserve">Программы профилактики рисков причинения вреда на 2023 г.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 xml:space="preserve">не позднее 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 xml:space="preserve">1 октября 2023 г. 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(проект Программы для общественного обсуждения);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в течение 5 дней со дня утверждения (утвержденной Программы)</w:t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 xml:space="preserve">в течение 5 рабочих дней со дня их утверждения 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</w:rPr>
              <w:t>Управление имущества и земельных отношений, строительства и архитектуры администрации муниципального образования «Вешкаймский район»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sz w:val="28"/>
                <w:szCs w:val="28"/>
              </w:rPr>
              <w:t xml:space="preserve"> и отдел муниципального контроля  администрации муниципального образования «Вешкаймский район» </w:t>
            </w:r>
          </w:p>
        </w:tc>
      </w:tr>
      <w:tr>
        <w:trPr/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публикаций на официальном сайте муниципального образования «Вешкаймский район» Ульяновской области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в течение 2023 г.</w:t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  <w:lang w:val="en-US"/>
              </w:rPr>
              <w:t xml:space="preserve">IV </w:t>
            </w:r>
            <w:r>
              <w:rPr>
                <w:rFonts w:cs="Times New Roman" w:ascii="PT Astra Serif" w:hAnsi="PT Astra Serif"/>
                <w:sz w:val="28"/>
                <w:szCs w:val="28"/>
              </w:rPr>
              <w:t>квартал 2023 года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</w:rPr>
              <w:t>Управление имущества и земельных отношений, строительства и архитектуры администрации муниципального образования «Вешкаймский район»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sz w:val="28"/>
                <w:szCs w:val="28"/>
              </w:rPr>
              <w:t xml:space="preserve"> и отдел муниципального контроля  администрации муниципального образования «Вешкаймский район» 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В течении года (по мере необходимости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</w:rPr>
              <w:t>Управление имущества и земельных отношений, строительства и архитектуры администрации муниципального образования «Вешкаймский район»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sz w:val="28"/>
                <w:szCs w:val="28"/>
              </w:rPr>
              <w:t xml:space="preserve"> и отдел муниципального контроля  администрации муниципального образования «Вешкаймский район» 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 xml:space="preserve">Консультирование  юридических лиц, индивидуальных предпринимателей, граждан </w:t>
            </w:r>
            <w:r>
              <w:rPr>
                <w:rFonts w:eastAsia="Times New Roman" w:cs="Times New Roman" w:ascii="PT Astra Serif" w:hAnsi="PT Astra Serif"/>
                <w:sz w:val="28"/>
                <w:szCs w:val="28"/>
              </w:rPr>
              <w:t>по вопросам, связанным с организацией и осуществлением муниципального контроля: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</w:rPr>
              <w:t>- порядка проведения контрольных мероприятий;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</w:rPr>
              <w:t>- периодичности проведения контрольных мероприятий;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</w:rPr>
              <w:t>- порядка принятия решений по итогам контрольных мероприятий;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</w:rPr>
              <w:t>- порядка обжалования решений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По обращениям контролируемых лиц и их представителей, поступившим в течение 2023 года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</w:rPr>
              <w:t>Управление имущества и земельных отношений, строительства и архитектуры администрации муниципального образования «Вешкаймский район»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sz w:val="28"/>
                <w:szCs w:val="28"/>
              </w:rPr>
              <w:t xml:space="preserve"> и отдел муниципального контроля  администрации муниципального образования «Вешкаймский район» 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 «Вешкаймский район» Ульяновской области  на 2023 год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 xml:space="preserve">не позднее 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1 октября 2023 г. (разработка);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 xml:space="preserve">не позднее 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20 декабря 2023 г.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(утверждение)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</w:rPr>
              <w:t>Управление имущества и земельных отношений, строительства и архитектуры администрации муниципального образования «Вешкаймский район»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sz w:val="28"/>
                <w:szCs w:val="28"/>
              </w:rPr>
              <w:t xml:space="preserve"> и отдел муниципального контроля  администрации муниципального образования «Вешкаймский район» 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PT Astra Serif" w:hAnsi="PT Astra Serif" w:eastAsia="Times New Roman" w:cs="Times New Roman"/>
          <w:sz w:val="28"/>
        </w:rPr>
      </w:pPr>
      <w:r>
        <w:rPr>
          <w:rFonts w:eastAsia="Times New Roman" w:cs="Times New Roman" w:ascii="PT Astra Serif" w:hAnsi="PT Astra Serif"/>
          <w:sz w:val="2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0" w:firstLine="709"/>
        <w:contextualSpacing/>
        <w:jc w:val="both"/>
        <w:rPr>
          <w:rFonts w:ascii="PT Astra Serif" w:hAnsi="PT Astra Serif" w:eastAsia="Times New Roman" w:cs="Times New Roman"/>
          <w:color w:val="00000A"/>
          <w:sz w:val="28"/>
          <w:szCs w:val="20"/>
        </w:rPr>
      </w:pPr>
      <w:r>
        <w:rPr>
          <w:rFonts w:eastAsia="Times New Roman" w:cs="Times New Roman" w:ascii="PT Astra Serif" w:hAnsi="PT Astra Serif"/>
          <w:color w:val="00000A"/>
          <w:sz w:val="28"/>
          <w:szCs w:val="20"/>
        </w:rPr>
        <w:t>Консультирование контролируемых лиц и их представителей осуществляется: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PT Astra Serif" w:hAnsi="PT Astra Serif" w:eastAsia="Times New Roman" w:cs="Times New Roman"/>
          <w:sz w:val="28"/>
        </w:rPr>
      </w:pPr>
      <w:r>
        <w:rPr>
          <w:rFonts w:eastAsia="Times New Roman" w:cs="Times New Roman" w:ascii="PT Astra Serif" w:hAnsi="PT Astra Serif"/>
          <w:sz w:val="28"/>
        </w:rPr>
        <w:t>-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PT Astra Serif" w:hAnsi="PT Astra Serif" w:eastAsia="Times New Roman" w:cs="Times New Roman"/>
          <w:sz w:val="28"/>
        </w:rPr>
      </w:pPr>
      <w:r>
        <w:rPr>
          <w:rFonts w:eastAsia="Times New Roman" w:cs="Times New Roman" w:ascii="PT Astra Serif" w:hAnsi="PT Astra Serif"/>
          <w:sz w:val="28"/>
        </w:rPr>
        <w:t>-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0"/>
        </w:rPr>
      </w:pPr>
      <w:r>
        <w:rPr>
          <w:rFonts w:eastAsia="Times New Roman" w:cs="Times New Roman" w:ascii="PT Astra Serif" w:hAnsi="PT Astra Serif"/>
          <w:color w:val="000000"/>
          <w:sz w:val="28"/>
          <w:szCs w:val="20"/>
        </w:rPr>
        <w:t>Индивидуальное консультирование на личном приеме каждого заявителя не может превышать 10 минут.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 w:eastAsia="Times New Roman" w:cs="Times New Roman"/>
          <w:color w:val="000000"/>
          <w:sz w:val="28"/>
          <w:szCs w:val="20"/>
        </w:rPr>
      </w:pPr>
      <w:r>
        <w:rPr>
          <w:rFonts w:eastAsia="Times New Roman" w:cs="Times New Roman" w:ascii="PT Astra Serif" w:hAnsi="PT Astra Serif"/>
          <w:color w:val="000000"/>
          <w:sz w:val="28"/>
          <w:szCs w:val="20"/>
        </w:rPr>
        <w:t>Время разговора по телефону не должно превышать 10 минут.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PT Astra Serif" w:hAnsi="PT Astra Serif" w:eastAsia="Times New Roman" w:cs="Times New Roman"/>
          <w:sz w:val="28"/>
        </w:rPr>
      </w:pPr>
      <w:r>
        <w:rPr>
          <w:rFonts w:eastAsia="Times New Roman" w:cs="Times New Roman" w:ascii="PT Astra Serif" w:hAnsi="PT Astra Serif"/>
          <w:sz w:val="28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PT Astra Serif" w:hAnsi="PT Astra Serif" w:eastAsia="Times New Roman" w:cs="Times New Roman"/>
          <w:sz w:val="28"/>
        </w:rPr>
      </w:pPr>
      <w:r>
        <w:rPr>
          <w:rFonts w:eastAsia="Times New Roman" w:cs="Times New Roman" w:ascii="PT Astra Serif" w:hAnsi="PT Astra Serif"/>
          <w:sz w:val="28"/>
        </w:rPr>
        <w:t>Письменное консультирование контролируемых лиц и их представителей осуществляется по следующим вопросам: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8"/>
        </w:rPr>
      </w:pPr>
      <w:r>
        <w:rPr>
          <w:rFonts w:eastAsia="Times New Roman" w:cs="Times New Roman" w:ascii="PT Astra Serif" w:hAnsi="PT Astra Serif"/>
          <w:sz w:val="28"/>
        </w:rPr>
        <w:t xml:space="preserve">          </w:t>
      </w:r>
      <w:r>
        <w:rPr>
          <w:rFonts w:eastAsia="Times New Roman" w:cs="Times New Roman" w:ascii="PT Astra Serif" w:hAnsi="PT Astra Serif"/>
          <w:sz w:val="28"/>
        </w:rPr>
        <w:t>- организация и осуществление муниципального  земельного контроля;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8"/>
        </w:rPr>
      </w:pPr>
      <w:r>
        <w:rPr>
          <w:rFonts w:eastAsia="Times New Roman" w:cs="Times New Roman" w:ascii="PT Astra Serif" w:hAnsi="PT Astra Serif"/>
          <w:sz w:val="28"/>
        </w:rPr>
        <w:t xml:space="preserve">   </w:t>
      </w:r>
      <w:r>
        <w:rPr>
          <w:rFonts w:eastAsia="Times New Roman" w:cs="Times New Roman" w:ascii="PT Astra Serif" w:hAnsi="PT Astra Serif"/>
          <w:sz w:val="28"/>
        </w:rPr>
        <w:t>- порядок осуществления контрольных (надзорных) мероприятий, установленных настоящим Положением;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8"/>
        </w:rPr>
      </w:pPr>
      <w:r>
        <w:rPr>
          <w:rFonts w:eastAsia="Times New Roman" w:cs="Times New Roman" w:ascii="PT Astra Serif" w:hAnsi="PT Astra Serif"/>
          <w:sz w:val="28"/>
        </w:rPr>
        <w:t xml:space="preserve">         </w:t>
      </w:r>
      <w:r>
        <w:rPr>
          <w:rFonts w:eastAsia="Times New Roman" w:cs="Times New Roman" w:ascii="PT Astra Serif" w:hAnsi="PT Astra Serif"/>
          <w:sz w:val="28"/>
        </w:rPr>
        <w:t>- порядок обжалования действий (бездействия) должностных лиц органа муниципального земельного контроля;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8"/>
        </w:rPr>
      </w:pPr>
      <w:r>
        <w:rPr>
          <w:rFonts w:eastAsia="Times New Roman" w:cs="Times New Roman" w:ascii="PT Astra Serif" w:hAnsi="PT Astra Serif"/>
          <w:sz w:val="28"/>
        </w:rPr>
        <w:t xml:space="preserve">         </w:t>
      </w:r>
      <w:r>
        <w:rPr>
          <w:rFonts w:eastAsia="Times New Roman" w:cs="Times New Roman" w:ascii="PT Astra Serif" w:hAnsi="PT Astra Serif"/>
          <w:sz w:val="28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земельного контроля в рамках контрольных (надзорных) мероприятий;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8"/>
        </w:rPr>
        <w:t xml:space="preserve"> </w:t>
      </w:r>
      <w:r>
        <w:rPr>
          <w:rFonts w:eastAsia="Times New Roman" w:cs="Times New Roman" w:ascii="PT Astra Serif" w:hAnsi="PT Astra Serif"/>
          <w:sz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4">
        <w:r>
          <w:rPr>
            <w:rFonts w:eastAsia="Times New Roman" w:cs="Times New Roman" w:ascii="PT Astra Serif" w:hAnsi="PT Astra Serif"/>
            <w:color w:val="0000FF"/>
            <w:sz w:val="28"/>
            <w:szCs w:val="20"/>
            <w:u w:val="single"/>
          </w:rPr>
          <w:t>законом</w:t>
        </w:r>
      </w:hyperlink>
      <w:r>
        <w:rPr>
          <w:rFonts w:eastAsia="Times New Roman" w:cs="Times New Roman" w:ascii="PT Astra Serif" w:hAnsi="PT Astra Serif"/>
          <w:sz w:val="28"/>
        </w:rPr>
        <w:t xml:space="preserve"> от 02.05.2006 № 59-ФЗ «О порядке рассмотрения обращений граждан Российской Федерации».</w:t>
      </w:r>
    </w:p>
    <w:p>
      <w:pPr>
        <w:pStyle w:val="Normal"/>
        <w:spacing w:lineRule="auto" w:line="240" w:before="280" w:after="280"/>
        <w:jc w:val="both"/>
        <w:rPr/>
      </w:pPr>
      <w:r>
        <w:rPr>
          <w:rFonts w:eastAsia="Times New Roman" w:cs="Times New Roman" w:ascii="PT Astra Serif" w:hAnsi="PT Astra Serif"/>
          <w:b/>
          <w:sz w:val="28"/>
          <w:szCs w:val="28"/>
          <w:lang w:val="en-US"/>
        </w:rPr>
        <w:t>IV</w:t>
      </w:r>
      <w:r>
        <w:rPr>
          <w:rFonts w:eastAsia="Times New Roman" w:cs="Times New Roman" w:ascii="PT Astra Serif" w:hAnsi="PT Astra Serif"/>
          <w:b/>
          <w:sz w:val="28"/>
          <w:szCs w:val="28"/>
        </w:rPr>
        <w:t>. Показатели результативности и эффективности программы профилактики</w:t>
      </w:r>
    </w:p>
    <w:p>
      <w:pPr>
        <w:pStyle w:val="NoSpacing"/>
        <w:ind w:left="0" w:right="0" w:firstLine="709"/>
        <w:jc w:val="both"/>
        <w:rPr/>
      </w:pPr>
      <w:r>
        <w:rPr>
          <w:rFonts w:eastAsia="+mn-ea" w:cs="Times New Roman" w:ascii="PT Astra Serif" w:hAnsi="PT Astra Serif"/>
          <w:kern w:val="2"/>
          <w:sz w:val="28"/>
          <w:szCs w:val="28"/>
        </w:rPr>
        <w:t xml:space="preserve">К показателям оценки профилактической деятельности </w:t>
      </w:r>
      <w:r>
        <w:rPr>
          <w:rFonts w:eastAsia="+mn-ea" w:ascii="PT Astra Serif" w:hAnsi="PT Astra Serif"/>
          <w:kern w:val="2"/>
          <w:sz w:val="28"/>
          <w:szCs w:val="28"/>
        </w:rPr>
        <w:t>а</w:t>
      </w:r>
      <w:r>
        <w:rPr>
          <w:rFonts w:eastAsia="+mn-ea" w:cs="Times New Roman" w:ascii="PT Astra Serif" w:hAnsi="PT Astra Serif"/>
          <w:kern w:val="2"/>
          <w:sz w:val="28"/>
          <w:szCs w:val="28"/>
        </w:rPr>
        <w:t>дминистрации муниципального образования «</w:t>
      </w:r>
      <w:r>
        <w:rPr>
          <w:rFonts w:eastAsia="+mn-ea" w:ascii="PT Astra Serif" w:hAnsi="PT Astra Serif"/>
          <w:kern w:val="2"/>
          <w:sz w:val="28"/>
          <w:szCs w:val="28"/>
        </w:rPr>
        <w:t>Вешкаймский район</w:t>
      </w:r>
      <w:r>
        <w:rPr>
          <w:rFonts w:eastAsia="+mn-ea" w:cs="Times New Roman" w:ascii="PT Astra Serif" w:hAnsi="PT Astra Serif"/>
          <w:kern w:val="2"/>
          <w:sz w:val="28"/>
          <w:szCs w:val="28"/>
        </w:rPr>
        <w:t>»:</w:t>
      </w:r>
    </w:p>
    <w:p>
      <w:pPr>
        <w:pStyle w:val="NoSpacing"/>
        <w:ind w:left="0" w:right="0" w:firstLine="709"/>
        <w:jc w:val="both"/>
        <w:rPr>
          <w:rFonts w:ascii="PT Astra Serif" w:hAnsi="PT Astra Serif" w:eastAsia="+mn-ea" w:cs="Times New Roman"/>
          <w:kern w:val="2"/>
          <w:sz w:val="28"/>
          <w:szCs w:val="28"/>
        </w:rPr>
      </w:pPr>
      <w:r>
        <w:rPr>
          <w:rFonts w:eastAsia="+mn-ea" w:cs="Times New Roman" w:ascii="PT Astra Serif" w:hAnsi="PT Astra Serif"/>
          <w:kern w:val="2"/>
          <w:sz w:val="28"/>
          <w:szCs w:val="28"/>
        </w:rPr>
        <w:t>1.  количество выданных предостережений;</w:t>
      </w:r>
    </w:p>
    <w:p>
      <w:pPr>
        <w:pStyle w:val="NoSpacing"/>
        <w:ind w:left="0" w:right="0" w:firstLine="709"/>
        <w:jc w:val="both"/>
        <w:rPr>
          <w:rFonts w:ascii="PT Astra Serif" w:hAnsi="PT Astra Serif" w:eastAsia="+mn-ea" w:cs="Times New Roman"/>
          <w:kern w:val="2"/>
          <w:sz w:val="28"/>
          <w:szCs w:val="28"/>
        </w:rPr>
      </w:pPr>
      <w:r>
        <w:rPr>
          <w:rFonts w:eastAsia="+mn-ea" w:cs="Times New Roman" w:ascii="PT Astra Serif" w:hAnsi="PT Astra Serif"/>
          <w:kern w:val="2"/>
          <w:sz w:val="28"/>
          <w:szCs w:val="28"/>
        </w:rPr>
        <w:t>2. количество субъектов, которым выданы предостережения;</w:t>
      </w:r>
    </w:p>
    <w:p>
      <w:pPr>
        <w:pStyle w:val="NoSpacing"/>
        <w:ind w:left="0" w:right="0" w:firstLine="709"/>
        <w:jc w:val="both"/>
        <w:rPr>
          <w:rFonts w:ascii="PT Astra Serif" w:hAnsi="PT Astra Serif" w:eastAsia="+mn-ea"/>
          <w:kern w:val="2"/>
          <w:sz w:val="28"/>
          <w:szCs w:val="28"/>
        </w:rPr>
      </w:pPr>
      <w:r>
        <w:rPr>
          <w:rFonts w:eastAsia="+mn-ea" w:ascii="PT Astra Serif" w:hAnsi="PT Astra Serif"/>
          <w:kern w:val="2"/>
          <w:sz w:val="28"/>
          <w:szCs w:val="28"/>
        </w:rPr>
        <w:t>3. количество проведенных консультаций;</w:t>
      </w:r>
    </w:p>
    <w:p>
      <w:pPr>
        <w:pStyle w:val="NoSpacing"/>
        <w:ind w:left="0" w:right="0" w:firstLine="709"/>
        <w:jc w:val="both"/>
        <w:rPr/>
      </w:pPr>
      <w:r>
        <w:rPr>
          <w:rFonts w:eastAsia="+mn-ea" w:ascii="PT Astra Serif" w:hAnsi="PT Astra Serif"/>
          <w:kern w:val="2"/>
          <w:sz w:val="28"/>
          <w:szCs w:val="28"/>
        </w:rPr>
        <w:t>4</w:t>
      </w:r>
      <w:r>
        <w:rPr>
          <w:rFonts w:eastAsia="+mn-ea" w:cs="Times New Roman" w:ascii="PT Astra Serif" w:hAnsi="PT Astra Serif"/>
          <w:kern w:val="2"/>
          <w:sz w:val="28"/>
          <w:szCs w:val="28"/>
        </w:rPr>
        <w:t xml:space="preserve">. информирование,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осуществляемого на территории муниципального образования «Вешкаймский район», в том числе посредством размещения на официальном сайте </w:t>
      </w:r>
      <w:r>
        <w:rPr>
          <w:rFonts w:eastAsia="+mn-ea" w:ascii="PT Astra Serif" w:hAnsi="PT Astra Serif"/>
          <w:kern w:val="2"/>
          <w:sz w:val="28"/>
          <w:szCs w:val="28"/>
        </w:rPr>
        <w:t>а</w:t>
      </w:r>
      <w:r>
        <w:rPr>
          <w:rFonts w:eastAsia="+mn-ea" w:cs="Times New Roman" w:ascii="PT Astra Serif" w:hAnsi="PT Astra Serif"/>
          <w:kern w:val="2"/>
          <w:sz w:val="28"/>
          <w:szCs w:val="28"/>
        </w:rPr>
        <w:t>дминистрации муниципального образования «</w:t>
      </w:r>
      <w:r>
        <w:rPr>
          <w:rFonts w:eastAsia="+mn-ea" w:ascii="PT Astra Serif" w:hAnsi="PT Astra Serif"/>
          <w:kern w:val="2"/>
          <w:sz w:val="28"/>
          <w:szCs w:val="28"/>
        </w:rPr>
        <w:t>Вешкаймский</w:t>
      </w:r>
      <w:r>
        <w:rPr>
          <w:rFonts w:eastAsia="+mn-ea" w:cs="Times New Roman" w:ascii="PT Astra Serif" w:hAnsi="PT Astra Serif"/>
          <w:kern w:val="2"/>
          <w:sz w:val="28"/>
          <w:szCs w:val="28"/>
        </w:rPr>
        <w:t xml:space="preserve"> район» руководств (памяток), инфор</w:t>
      </w:r>
      <w:r>
        <w:rPr>
          <w:rFonts w:eastAsia="+mn-ea" w:ascii="PT Astra Serif" w:hAnsi="PT Astra Serif"/>
          <w:kern w:val="2"/>
          <w:sz w:val="28"/>
          <w:szCs w:val="28"/>
        </w:rPr>
        <w:t>мационных статей.</w:t>
      </w:r>
    </w:p>
    <w:sectPr>
      <w:headerReference w:type="default" r:id="rId5"/>
      <w:footerReference w:type="default" r:id="rId6"/>
      <w:type w:val="nextPage"/>
      <w:pgSz w:w="11906" w:h="16838"/>
      <w:pgMar w:left="1701" w:right="567" w:header="709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</w:r>
  </w:p>
  <w:p>
    <w:pPr>
      <w:pStyle w:val="Style27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Style14">
    <w:name w:val="Интернет-ссылка"/>
    <w:basedOn w:val="DefaultParagraphFont"/>
    <w:rPr>
      <w:color w:val="0000FF"/>
      <w:u w:val="single"/>
    </w:rPr>
  </w:style>
  <w:style w:type="character" w:styleId="Style15">
    <w:name w:val="Название Знак"/>
    <w:basedOn w:val="DefaultParagraphFont"/>
    <w:qFormat/>
    <w:rPr>
      <w:rFonts w:ascii="Times New Roman" w:hAnsi="Times New Roman" w:eastAsia="Times New Roman" w:cs="Times New Roman"/>
      <w:b/>
      <w:bCs/>
      <w:sz w:val="40"/>
      <w:szCs w:val="24"/>
    </w:rPr>
  </w:style>
  <w:style w:type="character" w:styleId="Style16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7">
    <w:name w:val="Без интервала Знак"/>
    <w:qFormat/>
    <w:rPr/>
  </w:style>
  <w:style w:type="character" w:styleId="Style18">
    <w:name w:val="Верхний колонтитул Знак"/>
    <w:basedOn w:val="DefaultParagraphFont"/>
    <w:qFormat/>
    <w:rPr/>
  </w:style>
  <w:style w:type="character" w:styleId="Style19">
    <w:name w:val="Нижний колонтитул Знак"/>
    <w:basedOn w:val="DefaultParagraphFont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5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40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213122&amp;date=12.08.2021" TargetMode="External"/><Relationship Id="rId4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LibreOffice/7.1.1.2$Windows_x86 LibreOffice_project/fe0b08f4af1bacafe4c7ecc87ce55bb426164676</Application>
  <AppVersion>15.0000</AppVersion>
  <Pages>10</Pages>
  <Words>1770</Words>
  <Characters>14427</Characters>
  <CharactersWithSpaces>16239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2022-09-28T04:33:00Z</dcterms:created>
  <dc:creator>Пронина С.А</dc:creator>
  <dc:description/>
  <dc:language>ru-RU</dc:language>
  <cp:lastModifiedBy/>
  <cp:lastPrinted>2022-12-05T08:56:35Z</cp:lastPrinted>
  <dcterms:modified xsi:type="dcterms:W3CDTF">2022-12-14T11:19:53Z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