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3"/>
        <w:rPr>
          <w:rFonts w:ascii="PT Astra Serif" w:hAnsi="PT Astra Serif" w:eastAsia="Calibri"/>
          <w:sz w:val="28"/>
          <w:szCs w:val="28"/>
          <w:lang w:eastAsia="en-US"/>
        </w:rPr>
      </w:pPr>
      <w:r>
        <w:rPr/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Spacing"/>
        <w:jc w:val="center"/>
        <w:rPr>
          <w:rFonts w:ascii="PT Astra Serif" w:hAnsi="PT Astra Serif"/>
          <w:b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</w:r>
    </w:p>
    <w:p>
      <w:pPr>
        <w:pStyle w:val="Normal"/>
        <w:jc w:val="center"/>
        <w:rPr>
          <w:rFonts w:ascii="PT Astra Serif" w:hAnsi="PT Astra Serif" w:eastAsia="Times New Roman"/>
          <w:b/>
          <w:b/>
          <w:bCs/>
          <w:sz w:val="28"/>
          <w:szCs w:val="28"/>
        </w:rPr>
      </w:pPr>
      <w:r>
        <w:rPr>
          <w:rFonts w:eastAsia="Calibri" w:ascii="PT Astra Serif" w:hAnsi="PT Astra Serif"/>
          <w:b/>
          <w:sz w:val="48"/>
          <w:szCs w:val="4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_</w:t>
      </w:r>
      <w:r>
        <w:rPr>
          <w:rFonts w:eastAsia="" w:cs="" w:ascii="PT Astra Serif" w:hAnsi="PT Astra Serif" w:cstheme="minorBidi" w:eastAsiaTheme="minorEastAsia"/>
          <w:bCs/>
          <w:color w:val="auto"/>
          <w:kern w:val="0"/>
          <w:sz w:val="28"/>
          <w:szCs w:val="28"/>
          <w:u w:val="single"/>
          <w:lang w:val="ru-RU" w:eastAsia="ru-RU" w:bidi="ar-SA"/>
        </w:rPr>
        <w:t>5 декабря 2022г.</w:t>
      </w:r>
      <w:r>
        <w:rPr>
          <w:rFonts w:ascii="PT Astra Serif" w:hAnsi="PT Astra Serif"/>
          <w:bCs/>
          <w:sz w:val="28"/>
          <w:szCs w:val="28"/>
        </w:rPr>
        <w:t xml:space="preserve">_  </w:t>
        <w:tab/>
        <w:tab/>
        <w:tab/>
        <w:tab/>
        <w:tab/>
        <w:tab/>
        <w:t xml:space="preserve">                         № _</w:t>
      </w:r>
      <w:r>
        <w:rPr>
          <w:rFonts w:eastAsia="" w:cs="" w:ascii="PT Astra Serif" w:hAnsi="PT Astra Serif" w:cstheme="minorBidi" w:eastAsiaTheme="minorEastAsia"/>
          <w:bCs/>
          <w:color w:val="auto"/>
          <w:kern w:val="0"/>
          <w:sz w:val="28"/>
          <w:szCs w:val="28"/>
          <w:u w:val="single"/>
          <w:lang w:val="ru-RU" w:eastAsia="ru-RU" w:bidi="ar-SA"/>
        </w:rPr>
        <w:t>1029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bCs/>
          <w:sz w:val="24"/>
        </w:rPr>
      </w:pPr>
      <w:r>
        <w:rPr>
          <w:rFonts w:ascii="PT Astra Serif" w:hAnsi="PT Astra Serif"/>
          <w:bCs/>
          <w:sz w:val="24"/>
        </w:rPr>
        <w:t>р.п. Вешкайма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Об утверждении П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shd w:fill="FFFFFF" w:val="clear"/>
        </w:rPr>
        <w:t>рограммы профилактики рисков причинения вреда (ущерба) охраняемым законом ценностям в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контроля в сфере</w:t>
      </w:r>
      <w:r>
        <w:rPr>
          <w:rFonts w:eastAsia="Times New Roman" w:cs="Times New Roman" w:ascii="PT Astra Serif" w:hAnsi="PT Astra Serif"/>
          <w:b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/>
          <w:bCs/>
          <w:sz w:val="28"/>
          <w:szCs w:val="28"/>
        </w:rPr>
        <w:t xml:space="preserve"> на территории муниципального образования «Вешкаймское городское поселение» Вешкаймского района Ульяновской области на 2023 год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В соответствии со статьей 44 Федерального закона от 31 июля 2020 года        № 248-ФЗ «О государственном контроле (надзоре) и муниципальном контроле в Российской Федерации»,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cs="Times New Roman" w:ascii="PT Astra Serif" w:hAnsi="PT Astra Serif"/>
          <w:sz w:val="28"/>
          <w:szCs w:val="28"/>
        </w:rPr>
        <w:t>администрация муниципального образования «Вешкаймский район», постановляет</w:t>
      </w:r>
      <w:r>
        <w:rPr>
          <w:rFonts w:ascii="PT Astra Serif" w:hAnsi="PT Astra Serif"/>
          <w:sz w:val="28"/>
          <w:szCs w:val="28"/>
        </w:rPr>
        <w:t>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color w:val="000000" w:themeColor="text1"/>
          <w:sz w:val="28"/>
          <w:szCs w:val="28"/>
        </w:rPr>
        <w:t>Утвердить П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рограмму профилактики рисков причинения вреда (ущерба) охраняемым законом ценностям в области муниципального контроля в сфере</w:t>
      </w:r>
      <w:r>
        <w:rPr>
          <w:rFonts w:eastAsia="Times New Roman" w:cs="Times New Roman" w:ascii="PT Astra Serif" w:hAnsi="PT Astra Serif"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Cs/>
          <w:sz w:val="28"/>
          <w:szCs w:val="28"/>
        </w:rPr>
        <w:t xml:space="preserve"> на территории муниципального образования «Вешкаймское городское поселение» Вешкаймского района Ульяновской области на 2023 год (приложение № 1)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его обнародования</w:t>
      </w:r>
      <w:r>
        <w:rPr>
          <w:rFonts w:ascii="PT Astra Serif" w:hAnsi="PT Astra Serif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>
      <w:pPr>
        <w:pStyle w:val="NoSpacing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«Вешкаймский район»                                                                          Т.Н. Стельмах</w:t>
      </w:r>
    </w:p>
    <w:p>
      <w:pPr>
        <w:pStyle w:val="Normal"/>
        <w:spacing w:lineRule="auto" w:line="240" w:before="0" w:after="0"/>
        <w:ind w:firstLine="689"/>
        <w:jc w:val="both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68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 к постановлению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«Вешкаймский район» Ульяновской области 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 </w:t>
      </w:r>
      <w:r>
        <w:rPr>
          <w:rFonts w:eastAsia="" w:cs="" w:ascii="PT Astra Serif" w:hAnsi="PT Astra Serif" w:cstheme="minorBidi" w:eastAsiaTheme="minorEastAsia"/>
          <w:color w:val="auto"/>
          <w:kern w:val="0"/>
          <w:sz w:val="28"/>
          <w:szCs w:val="28"/>
          <w:u w:val="single"/>
          <w:lang w:val="ru-RU" w:eastAsia="ru-RU" w:bidi="ar-SA"/>
        </w:rPr>
        <w:t>05.12.2022</w:t>
      </w:r>
      <w:r>
        <w:rPr>
          <w:rFonts w:ascii="PT Astra Serif" w:hAnsi="PT Astra Serif"/>
          <w:sz w:val="28"/>
          <w:szCs w:val="28"/>
        </w:rPr>
        <w:t xml:space="preserve"> №  </w:t>
      </w:r>
      <w:r>
        <w:rPr>
          <w:rFonts w:eastAsia="" w:cs="" w:ascii="PT Astra Serif" w:hAnsi="PT Astra Serif" w:cstheme="minorBidi" w:eastAsiaTheme="minorEastAsia"/>
          <w:color w:val="auto"/>
          <w:kern w:val="0"/>
          <w:sz w:val="28"/>
          <w:szCs w:val="28"/>
          <w:u w:val="single"/>
          <w:lang w:val="ru-RU" w:eastAsia="ru-RU" w:bidi="ar-SA"/>
        </w:rPr>
        <w:t>1029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shd w:fill="FFFFFF" w:val="clear"/>
        </w:rPr>
        <w:t xml:space="preserve">рограмма профилактики рисков причинения вреда (ущерба) охраняемым законом ценностям </w:t>
      </w:r>
      <w:r>
        <w:rPr>
          <w:rFonts w:ascii="PT Astra Serif" w:hAnsi="PT Astra Serif"/>
          <w:b/>
          <w:color w:val="000000" w:themeColor="text1"/>
          <w:sz w:val="28"/>
          <w:szCs w:val="28"/>
          <w:shd w:fill="FFFFFF" w:val="clear"/>
        </w:rPr>
        <w:t>в области</w:t>
      </w:r>
      <w:r>
        <w:rPr>
          <w:rFonts w:eastAsia="Times New Roman" w:cs="Times New Roman"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муниципального контроля в сфере</w:t>
      </w:r>
      <w:r>
        <w:rPr>
          <w:rFonts w:eastAsia="Times New Roman" w:cs="Times New Roman" w:ascii="PT Astra Serif" w:hAnsi="PT Astra Serif"/>
          <w:b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/>
          <w:bCs/>
          <w:sz w:val="28"/>
          <w:szCs w:val="28"/>
        </w:rPr>
        <w:t xml:space="preserve"> на территории муниципального образования «Вешкаймское городское поселение» Вешкаймского района Ульяновской области на 2023 год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в области</w:t>
      </w:r>
      <w:r>
        <w:rPr>
          <w:rFonts w:eastAsia="Times New Roman" w:cs="Times New Roman"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муниципального контроля в сфере</w:t>
      </w:r>
      <w:r>
        <w:rPr>
          <w:rFonts w:eastAsia="Times New Roman" w:cs="Times New Roman" w:ascii="PT Astra Serif" w:hAnsi="PT Astra Serif"/>
          <w:bCs/>
          <w:sz w:val="28"/>
          <w:szCs w:val="28"/>
        </w:rPr>
        <w:t xml:space="preserve"> благоустройства</w:t>
      </w:r>
      <w:r>
        <w:rPr>
          <w:rFonts w:ascii="PT Astra Serif" w:hAnsi="PT Astra Serif"/>
          <w:bCs/>
          <w:sz w:val="28"/>
          <w:szCs w:val="28"/>
        </w:rPr>
        <w:t xml:space="preserve"> на территории муниципального образования «Вешкаймское городское поселение» Вешкаймского района Ульяновской области на 2023 год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также – Программа).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 принятием 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PT Astra Serif" w:hAnsi="PT Astra Serif"/>
          <w:color w:val="000000"/>
          <w:sz w:val="28"/>
          <w:szCs w:val="28"/>
          <w:shd w:fill="FFFFFF" w:val="clear"/>
        </w:rPr>
        <w:t>Правил благоустройства территории</w:t>
      </w:r>
      <w:r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«Вешкаймск</w:t>
      </w:r>
      <w:r>
        <w:rPr>
          <w:rFonts w:eastAsia="" w:cs="" w:ascii="PT Astra Serif" w:hAnsi="PT Astra Serif"/>
          <w:color w:val="000000"/>
          <w:kern w:val="0"/>
          <w:sz w:val="28"/>
          <w:szCs w:val="28"/>
          <w:lang w:val="ru-RU" w:eastAsia="ru-RU" w:bidi="ar-SA"/>
        </w:rPr>
        <w:t>ое городское поселение</w:t>
      </w:r>
      <w:r>
        <w:rPr>
          <w:rFonts w:ascii="PT Astra Serif" w:hAnsi="PT Astra Serif"/>
          <w:color w:val="000000"/>
          <w:sz w:val="28"/>
          <w:szCs w:val="28"/>
        </w:rPr>
        <w:t>» (далее – Правила)</w:t>
      </w:r>
      <w:r>
        <w:rPr>
          <w:rFonts w:ascii="PT Astra Serif" w:hAnsi="PT Astra Serif"/>
          <w:color w:val="000000"/>
          <w:sz w:val="28"/>
          <w:szCs w:val="28"/>
          <w:shd w:fill="FFFFFF" w:val="clear"/>
        </w:rPr>
        <w:t xml:space="preserve">, требований к обеспечению доступности для инвалидов объектов социальной, инженерной и 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транспортной инфраструктур и предоставляемых ус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луг (далее также – обязательные требования)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</w:t>
      </w:r>
      <w:r>
        <w:rPr>
          <w:rFonts w:ascii="PT Astra Serif" w:hAnsi="PT Astra Serif"/>
          <w:color w:val="000000"/>
          <w:sz w:val="28"/>
          <w:szCs w:val="28"/>
        </w:rPr>
        <w:t xml:space="preserve">дминистрацией муниципального образования «Вешкаймский район» </w:t>
      </w:r>
      <w:r>
        <w:rPr>
          <w:rFonts w:ascii="PT Astra Serif" w:hAnsi="PT Astra Serif"/>
          <w:color w:val="000000" w:themeColor="text1"/>
          <w:sz w:val="28"/>
          <w:szCs w:val="28"/>
        </w:rPr>
        <w:t>на системной основе</w:t>
      </w:r>
      <w:r>
        <w:rPr>
          <w:rFonts w:ascii="PT Astra Serif" w:hAnsi="PT Astra Serif"/>
          <w:color w:val="000000" w:themeColor="text1"/>
          <w:sz w:val="28"/>
          <w:szCs w:val="28"/>
          <w:shd w:fill="FFFFFF" w:val="clear"/>
        </w:rPr>
        <w:t xml:space="preserve"> не осуществлялась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1) ненадлежащего содержания прилегающих территорий;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 xml:space="preserve">2) </w:t>
      </w:r>
      <w:r>
        <w:rPr>
          <w:rFonts w:cs="Times New Roman" w:ascii="PT Astra Serif" w:hAnsi="PT Astra Serif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cs="Times New Roman" w:ascii="PT Astra Serif" w:hAnsi="PT Astra Serif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>
      <w:pPr>
        <w:pStyle w:val="BodyText2"/>
        <w:tabs>
          <w:tab w:val="clear" w:pos="709"/>
          <w:tab w:val="left" w:pos="1200" w:leader="none"/>
        </w:tabs>
        <w:spacing w:lineRule="auto" w:line="240" w:before="0" w:after="0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>
      <w:pPr>
        <w:pStyle w:val="BodyText2"/>
        <w:tabs>
          <w:tab w:val="clear" w:pos="709"/>
          <w:tab w:val="left" w:pos="1200" w:leader="none"/>
        </w:tabs>
        <w:spacing w:lineRule="auto" w:line="240" w:before="0" w:after="0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 xml:space="preserve">4) </w:t>
      </w:r>
      <w:r>
        <w:rPr>
          <w:rFonts w:cs="Times New Roman" w:ascii="PT Astra Serif" w:hAnsi="PT Astra Serif"/>
          <w:bCs/>
          <w:color w:val="000000"/>
          <w:sz w:val="28"/>
          <w:szCs w:val="28"/>
        </w:rPr>
        <w:t>выгула животных</w:t>
      </w:r>
      <w:r>
        <w:rPr>
          <w:rFonts w:cs="Times New Roman" w:ascii="PT Astra Serif" w:hAnsi="PT Astra Serif"/>
          <w:color w:val="000000"/>
          <w:sz w:val="28"/>
          <w:szCs w:val="28"/>
        </w:rPr>
        <w:t xml:space="preserve"> и </w:t>
      </w:r>
      <w:r>
        <w:rPr>
          <w:rFonts w:cs="Times New Roman" w:ascii="PT Astra Serif" w:hAnsi="PT Astra Serif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>
        <w:rPr>
          <w:rFonts w:cs="Times New Roman" w:ascii="PT Astra Serif" w:hAnsi="PT Astra Serif"/>
          <w:bCs/>
          <w:iCs/>
          <w:sz w:val="28"/>
          <w:szCs w:val="28"/>
        </w:rPr>
        <w:t>Мероприятия Программы профилактики</w:t>
      </w:r>
      <w:r>
        <w:rPr>
          <w:rFonts w:cs="Times New Roman" w:ascii="PT Astra Serif" w:hAnsi="PT Astra Serif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cs="Times New Roman" w:ascii="PT Astra Serif" w:hAnsi="PT Astra Serif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>
      <w:pPr>
        <w:pStyle w:val="S1"/>
        <w:shd w:val="clear" w:color="auto" w:fill="FFFFFF"/>
        <w:spacing w:beforeAutospacing="0" w:before="0" w:afterAutospacing="0" w:after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анализ выявленных в результате проведения 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>в сфере благоустройства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 </w:t>
      </w:r>
      <w:r>
        <w:rPr>
          <w:rFonts w:ascii="PT Astra Serif" w:hAnsi="PT Astra Serif"/>
          <w:color w:val="000000"/>
          <w:sz w:val="28"/>
          <w:szCs w:val="28"/>
        </w:rPr>
        <w:t xml:space="preserve">в сфере благоустройства </w:t>
      </w:r>
      <w:r>
        <w:rPr>
          <w:rFonts w:ascii="PT Astra Serif" w:hAnsi="PT Astra Serif"/>
          <w:color w:val="000000" w:themeColor="text1"/>
          <w:sz w:val="28"/>
          <w:szCs w:val="28"/>
        </w:rPr>
        <w:t>нарушений обязательных требований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 Перечень профилактических мероприятий, сроки (периодичность) их проведения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</w:p>
    <w:tbl>
      <w:tblPr>
        <w:tblW w:w="10655" w:type="dxa"/>
        <w:jc w:val="left"/>
        <w:tblInd w:w="-6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2470"/>
        <w:gridCol w:w="2897"/>
        <w:gridCol w:w="1952"/>
        <w:gridCol w:w="2888"/>
      </w:tblGrid>
      <w:tr>
        <w:trPr/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№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>п/п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Ответственный за реализацию мероприятия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</w:t>
            </w:r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187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1.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Ежегодно,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iCs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Отдел по экологической безопасности администрации муниципального образования «Вешкаймский район»</w:t>
            </w:r>
            <w:r>
              <w:rPr>
                <w:rFonts w:ascii="PT Astra Serif" w:hAnsi="PT Astra Serif"/>
                <w:iCs/>
                <w:color w:val="000000" w:themeColor="text1"/>
                <w:lang w:eastAsia="en-US"/>
              </w:rPr>
              <w:t xml:space="preserve"> и </w:t>
            </w:r>
            <w:r>
              <w:rPr>
                <w:rFonts w:cs="Times New Roman" w:ascii="PT Astra Serif" w:hAnsi="PT Astra Serif"/>
                <w:b w:val="false"/>
                <w:iCs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color w:val="000000"/>
                <w:kern w:val="0"/>
                <w:sz w:val="22"/>
                <w:szCs w:val="22"/>
                <w:lang w:eastAsia="en-US"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2.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/>
                <w:shd w:fill="FFFFFF" w:val="clear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3.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rFonts w:ascii="PT Astra Serif" w:hAnsi="PT Astra Serif"/>
                <w:color w:val="000000"/>
                <w:shd w:fill="FFFFFF" w:val="clear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Ежегодно,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</w:t>
            </w:r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 1 июня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2023 года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Размещение доклада о правоприменительной практике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 на официальном сайте Администрации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 1 июля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2023 года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3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  <w:t>или признаках нарушений обязательных требований 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  <w:t xml:space="preserve">или признаков нарушений обязательных требований, </w:t>
            </w:r>
            <w:r>
              <w:rPr>
                <w:rFonts w:ascii="PT Astra Serif" w:hAnsi="PT Astra Serif"/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Отдел по экологической безопасности администрации муниципального образования «Вешкаймский район» и 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val="en-US"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4</w:t>
            </w:r>
          </w:p>
        </w:tc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color w:val="000000" w:themeColor="text1"/>
                <w:sz w:val="22"/>
                <w:szCs w:val="22"/>
              </w:rPr>
              <w:t>Консультирование контролируемых лиц в устной или письменной форме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 xml:space="preserve"> по вопросам </w:t>
            </w:r>
            <w:r>
              <w:rPr>
                <w:rFonts w:cs="Times New Roman" w:ascii="PT Astra Serif" w:hAnsi="PT Astra Serif"/>
                <w:color w:val="000000" w:themeColor="text1"/>
                <w:sz w:val="22"/>
                <w:szCs w:val="22"/>
              </w:rPr>
              <w:t xml:space="preserve">муниципального контроля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>в сфере благоустройства:</w:t>
            </w:r>
          </w:p>
          <w:p>
            <w:pPr>
              <w:pStyle w:val="ConsPlusNormal"/>
              <w:widowControl w:val="false"/>
              <w:ind w:hanging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>- организация и осуществление контроля в сфере благоустройства;</w:t>
            </w:r>
          </w:p>
          <w:p>
            <w:pPr>
              <w:pStyle w:val="ConsPlusNormal"/>
              <w:widowControl w:val="false"/>
              <w:ind w:hanging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>- порядок осуществления контрольных мероприятий;</w:t>
            </w:r>
          </w:p>
          <w:p>
            <w:pPr>
              <w:pStyle w:val="ConsPlusNormal"/>
              <w:widowControl w:val="false"/>
              <w:ind w:hanging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>- порядок обжалования действий (бездействия) должностных лиц, уполномоченных осуществлять муниципальный</w:t>
            </w:r>
          </w:p>
          <w:p>
            <w:pPr>
              <w:pStyle w:val="ConsPlusNormal"/>
              <w:widowControl w:val="false"/>
              <w:ind w:hanging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</w:rPr>
              <w:t>контроль;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r>
          </w:p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Отдел по экологической безопасности администрации муниципального образования «Вешкаймский район» и 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Отдел по экологической безопасности администрации муниципального образования «Вешкаймский район» и 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>
          <w:trHeight w:val="6653" w:hRule="atLeast"/>
        </w:trPr>
        <w:tc>
          <w:tcPr>
            <w:tcW w:w="448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размещения на официальном сайте Администрации письменного разъяснения, подписанного Главой (заместителем главы) а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дминистрации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муниципального образования «Вешкаймский район»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rFonts w:ascii="PT Astra Serif" w:hAnsi="PT Astra Serif"/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47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  <w:t>4. Консультирование контролируемых лиц</w:t>
            </w:r>
            <w:r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по вопросам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Отдел по экологической безопасности администрации муниципального образования «Вешкаймский район» и </w:t>
            </w: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rFonts w:ascii="PT Astra Serif" w:hAnsi="PT Astra Serif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spacing w:beforeAutospacing="0" w:before="0" w:afterAutospacing="0" w:after="0"/>
              <w:rPr>
                <w:rFonts w:ascii="PT Astra Serif" w:hAnsi="PT Astra Serif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видеоконференцсвязи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color w:val="000000" w:themeColor="text1"/>
                <w:kern w:val="0"/>
                <w:sz w:val="22"/>
                <w:szCs w:val="22"/>
                <w:lang w:eastAsia="en-US" w:bidi="ar-SA"/>
              </w:rPr>
              <w:t>Отдел по экологической безопасности администрации муниципального образования «Вешкаймский район» и о</w:t>
            </w:r>
            <w:r>
              <w:rPr>
                <w:rFonts w:cs="Times New Roman" w:ascii="PT Astra Serif" w:hAnsi="PT Astra Serif"/>
                <w:b w:val="false"/>
                <w:kern w:val="0"/>
                <w:sz w:val="22"/>
                <w:szCs w:val="22"/>
                <w:lang w:bidi="ar-SA"/>
              </w:rPr>
              <w:t>тдел муниципального  контроля  администрации муниципального образования «Вешкаймский район»</w:t>
            </w:r>
          </w:p>
        </w:tc>
      </w:tr>
    </w:tbl>
    <w:p>
      <w:pPr>
        <w:pStyle w:val="S1"/>
        <w:shd w:val="clear" w:color="auto" w:fill="FFFFFF"/>
        <w:spacing w:beforeAutospacing="0" w:before="0" w:afterAutospacing="0" w:after="0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i/>
          <w:i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i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243"/>
        <w:gridCol w:w="3260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№ </w:t>
            </w:r>
            <w:r>
              <w:rPr>
                <w:rFonts w:ascii="PT Astra Serif" w:hAnsi="PT Astra Serif"/>
                <w:lang w:eastAsia="en-US"/>
              </w:rPr>
              <w:t>п/п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100 %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Количество р</w:t>
            </w:r>
            <w:r>
              <w:rPr>
                <w:rFonts w:ascii="PT Astra Serif" w:hAnsi="PT Astra Serif"/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100 %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(если имелись случаи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rFonts w:ascii="PT Astra Serif" w:hAnsi="PT Astra Serif"/>
                <w:color w:val="000000" w:themeColor="text1"/>
                <w:shd w:fill="FFFFFF" w:val="clear"/>
                <w:lang w:eastAsia="en-US"/>
              </w:rPr>
              <w:t>или признаков нарушений обязательных требований</w:t>
            </w:r>
            <w:r>
              <w:rPr>
                <w:rFonts w:ascii="PT Astra Serif" w:hAnsi="PT Astra Serif"/>
                <w:lang w:eastAsia="en-US"/>
              </w:rPr>
              <w:t>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0%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0%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Количество </w:t>
            </w:r>
            <w:r>
              <w:rPr>
                <w:rFonts w:ascii="PT Astra Serif" w:hAnsi="PT Astra Serif"/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по вопросам </w:t>
            </w:r>
            <w:r>
              <w:rPr>
                <w:rFonts w:ascii="PT Astra Serif" w:hAnsi="PT Astra Serif"/>
                <w:color w:val="000000" w:themeColor="text1"/>
                <w:lang w:eastAsia="en-US"/>
              </w:rPr>
              <w:t xml:space="preserve">муниципального контроля </w:t>
            </w:r>
            <w:r>
              <w:rPr>
                <w:rFonts w:ascii="PT Astra Serif" w:hAnsi="PT Astra Serif"/>
                <w:color w:val="000000"/>
                <w:lang w:eastAsia="en-US"/>
              </w:rPr>
              <w:t>в сфере благоустройства в устной форме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" w:cs="" w:cstheme="minorBidi" w:eastAsiaTheme="minorEastAsia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" w:cs="" w:ascii="PT Astra Serif" w:hAnsi="PT Astra Serif" w:cstheme="minorBidi" w:eastAsiaTheme="minorEastAsia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</w:tbl>
    <w:p>
      <w:pPr>
        <w:pStyle w:val="S1"/>
        <w:shd w:val="clear" w:color="auto" w:fill="FFFFFF"/>
        <w:spacing w:beforeAutospacing="0" w:before="0" w:afterAutospacing="0" w:after="0"/>
        <w:jc w:val="center"/>
        <w:rPr>
          <w:rFonts w:ascii="PT Astra Serif" w:hAnsi="PT Astra Serif"/>
          <w:b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>
        <w:rPr>
          <w:rFonts w:ascii="PT Astra Serif" w:hAnsi="PT Astra Serif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Текущая (ежеквартальная) оценка результативности и эффективности 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осуществляется Главой а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дминистрации муниципального образования «Вешкаймский район»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Ежегодная оценка результативности и эффективности 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осуществляется а</w:t>
      </w:r>
      <w:r>
        <w:rPr>
          <w:rFonts w:ascii="PT Astra Serif" w:hAnsi="PT Astra Serif"/>
          <w:color w:val="000000" w:themeColor="text1"/>
          <w:sz w:val="28"/>
          <w:szCs w:val="28"/>
          <w:lang w:eastAsia="en-US"/>
        </w:rPr>
        <w:t>дминистрацией муниципального образования «Вешкаймский район».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осуществления ежегодной оценки результативности и эффективности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Программы профилактики Администрацией не позднее 1 июля 2023 года (года, следующего за отчетным) в </w:t>
      </w:r>
      <w:r>
        <w:rPr>
          <w:rFonts w:eastAsia="Times New Roman" w:cs="Times New Roman" w:ascii="PT Astra Serif" w:hAnsi="PT Astra Serif"/>
          <w:sz w:val="28"/>
          <w:szCs w:val="28"/>
          <w:lang w:eastAsia="ar-SA"/>
        </w:rPr>
        <w:t>управление контроля (надзора) и регуляторной политики  администрации  Губернатора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PT Astra Serif" w:hAnsi="PT Astra Serif"/>
          <w:bCs/>
          <w:iCs/>
          <w:color w:val="000000" w:themeColor="text1"/>
          <w:sz w:val="28"/>
          <w:szCs w:val="28"/>
        </w:rPr>
        <w:t>.</w:t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PT Astra Serif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16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1b1dd4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1b1dd4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b1dd4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tyle14">
    <w:name w:val="Выделение"/>
    <w:basedOn w:val="DefaultParagraphFont"/>
    <w:uiPriority w:val="20"/>
    <w:qFormat/>
    <w:rsid w:val="001b1dd4"/>
    <w:rPr>
      <w:i/>
      <w:iCs/>
    </w:rPr>
  </w:style>
  <w:style w:type="character" w:styleId="Appleconvertedspace" w:customStyle="1">
    <w:name w:val="apple-converted-space"/>
    <w:basedOn w:val="DefaultParagraphFont"/>
    <w:qFormat/>
    <w:rsid w:val="001b1dd4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827ea3"/>
    <w:rPr>
      <w:rFonts w:ascii="Segoe UI" w:hAnsi="Segoe UI" w:cs="Segoe UI"/>
      <w:sz w:val="18"/>
      <w:szCs w:val="18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836689"/>
    <w:rPr/>
  </w:style>
  <w:style w:type="character" w:styleId="Style17" w:customStyle="1">
    <w:name w:val="Нижний колонтитул Знак"/>
    <w:basedOn w:val="DefaultParagraphFont"/>
    <w:link w:val="aa"/>
    <w:uiPriority w:val="99"/>
    <w:qFormat/>
    <w:rsid w:val="00836689"/>
    <w:rPr/>
  </w:style>
  <w:style w:type="character" w:styleId="Style18" w:customStyle="1">
    <w:name w:val="Основной текст Знак"/>
    <w:basedOn w:val="DefaultParagraphFont"/>
    <w:link w:val="ad"/>
    <w:qFormat/>
    <w:rsid w:val="008e784f"/>
    <w:rPr>
      <w:rFonts w:ascii="PT Astra Serif" w:hAnsi="PT Astra Serif" w:eastAsia="NSimSun" w:cs="Mangal"/>
      <w:kern w:val="2"/>
      <w:sz w:val="28"/>
      <w:szCs w:val="24"/>
      <w:lang w:eastAsia="zh-CN" w:bidi="hi-IN"/>
    </w:rPr>
  </w:style>
  <w:style w:type="character" w:styleId="22" w:customStyle="1">
    <w:name w:val="Основной текст 2 Знак"/>
    <w:basedOn w:val="DefaultParagraphFont"/>
    <w:link w:val="21"/>
    <w:uiPriority w:val="99"/>
    <w:semiHidden/>
    <w:qFormat/>
    <w:rsid w:val="0055130c"/>
    <w:rPr/>
  </w:style>
  <w:style w:type="character" w:styleId="Style19" w:customStyle="1">
    <w:name w:val="Текст сноски Знак"/>
    <w:basedOn w:val="DefaultParagraphFont"/>
    <w:link w:val="af1"/>
    <w:uiPriority w:val="99"/>
    <w:semiHidden/>
    <w:qFormat/>
    <w:rsid w:val="0055130c"/>
    <w:rPr>
      <w:rFonts w:ascii="Times New Roman" w:hAnsi="Times New Roman" w:eastAsia="Times New Roman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5130c"/>
    <w:rPr>
      <w:vertAlign w:val="superscript"/>
    </w:rPr>
  </w:style>
  <w:style w:type="character" w:styleId="Style21" w:customStyle="1">
    <w:name w:val="Название Знак"/>
    <w:basedOn w:val="DefaultParagraphFont"/>
    <w:link w:val="af4"/>
    <w:qFormat/>
    <w:rsid w:val="008807ae"/>
    <w:rPr>
      <w:rFonts w:ascii="Times New Roman" w:hAnsi="Times New Roman" w:eastAsia="Times New Roman" w:cs="Times New Roman"/>
      <w:b/>
      <w:bCs/>
      <w:sz w:val="40"/>
      <w:szCs w:val="24"/>
    </w:rPr>
  </w:style>
  <w:style w:type="character" w:styleId="Style22" w:customStyle="1">
    <w:name w:val="Без интервала Знак"/>
    <w:link w:val="af"/>
    <w:uiPriority w:val="1"/>
    <w:qFormat/>
    <w:rsid w:val="008807ae"/>
    <w:rPr>
      <w:rFonts w:ascii="Calibri" w:hAnsi="Calibri" w:eastAsia="Calibri" w:cs="Times New Roman"/>
      <w:lang w:eastAsia="ar-SA"/>
    </w:rPr>
  </w:style>
  <w:style w:type="character" w:styleId="S10">
    <w:name w:val="s_10"/>
    <w:qFormat/>
    <w:rPr/>
  </w:style>
  <w:style w:type="character" w:styleId="HTML">
    <w:name w:val="Стандартный HTML Знак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eadDoc">
    <w:name w:val="HeadDoc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atenum">
    <w:name w:val="Date_num"/>
    <w:qFormat/>
    <w:rPr>
      <w:rFonts w:cs="Times New Roman"/>
    </w:rPr>
  </w:style>
  <w:style w:type="character" w:styleId="Blk">
    <w:name w:val="blk"/>
    <w:qFormat/>
    <w:rPr/>
  </w:style>
  <w:style w:type="character" w:styleId="1">
    <w:name w:val="Верхний колонтитул Знак1"/>
    <w:qFormat/>
    <w:rPr>
      <w:rFonts w:eastAsia="Times New Roman" w:cs="Calibri"/>
      <w:color w:val="00000A"/>
      <w:lang w:eastAsia="ru-RU"/>
    </w:rPr>
  </w:style>
  <w:style w:type="character" w:styleId="Pagenumber">
    <w:name w:val="page number"/>
    <w:qFormat/>
    <w:rPr>
      <w:rFonts w:cs="Times New Roman"/>
    </w:rPr>
  </w:style>
  <w:style w:type="character" w:styleId="Style23">
    <w:name w:val="Обычный (веб)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>
    <w:name w:val="Заголовок 1 Знак"/>
    <w:qFormat/>
    <w:rPr>
      <w:rFonts w:ascii="Times New Roman" w:hAnsi="Times New Roman" w:eastAsia="Andale Sans UI" w:cs="Times New Roman"/>
      <w:b/>
      <w:bCs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link w:val="ae"/>
    <w:rsid w:val="008e784f"/>
    <w:pPr>
      <w:suppressAutoHyphens w:val="true"/>
      <w:spacing w:before="0" w:after="140"/>
    </w:pPr>
    <w:rPr>
      <w:rFonts w:ascii="PT Astra Serif" w:hAnsi="PT Astra Serif" w:eastAsia="NSimSun" w:cs="Mangal"/>
      <w:kern w:val="2"/>
      <w:sz w:val="28"/>
      <w:szCs w:val="24"/>
      <w:lang w:eastAsia="zh-CN" w:bidi="hi-IN"/>
    </w:rPr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27e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link w:val="a9"/>
    <w:unhideWhenUsed/>
    <w:rsid w:val="0083668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ab"/>
    <w:uiPriority w:val="99"/>
    <w:unhideWhenUsed/>
    <w:rsid w:val="0083668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784f"/>
    <w:pPr>
      <w:spacing w:before="0" w:after="200"/>
      <w:ind w:left="720" w:hanging="0"/>
      <w:contextualSpacing/>
    </w:pPr>
    <w:rPr/>
  </w:style>
  <w:style w:type="paragraph" w:styleId="NoSpacing">
    <w:name w:val="No Spacing"/>
    <w:link w:val="af0"/>
    <w:uiPriority w:val="1"/>
    <w:qFormat/>
    <w:rsid w:val="008e784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55130c"/>
    <w:pPr>
      <w:spacing w:lineRule="auto" w:line="480" w:before="0" w:after="120"/>
    </w:pPr>
    <w:rPr/>
  </w:style>
  <w:style w:type="paragraph" w:styleId="Style32">
    <w:name w:val="Footnote Text"/>
    <w:basedOn w:val="Normal"/>
    <w:link w:val="af2"/>
    <w:uiPriority w:val="99"/>
    <w:semiHidden/>
    <w:unhideWhenUsed/>
    <w:rsid w:val="0055130c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1" w:customStyle="1">
    <w:name w:val="s_1"/>
    <w:basedOn w:val="Normal"/>
    <w:qFormat/>
    <w:rsid w:val="005513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55130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3">
    <w:name w:val="Title"/>
    <w:basedOn w:val="Normal"/>
    <w:link w:val="af5"/>
    <w:qFormat/>
    <w:rsid w:val="008807a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b/>
      <w:color w:val="auto"/>
      <w:kern w:val="2"/>
      <w:sz w:val="24"/>
      <w:szCs w:val="20"/>
      <w:lang w:val="ru-RU" w:eastAsia="ru-RU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ru-RU" w:bidi="hi-IN"/>
    </w:rPr>
  </w:style>
  <w:style w:type="paragraph" w:styleId="HTMLPreformatted">
    <w:name w:val="HTML Preformatted"/>
    <w:basedOn w:val="Normal"/>
    <w:qFormat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ru-RU"/>
    </w:rPr>
  </w:style>
  <w:style w:type="paragraph" w:styleId="HeadDoc1">
    <w:name w:val="HeadDoc"/>
    <w:qFormat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ru-RU" w:eastAsia="ru-RU" w:bidi="hi-IN"/>
    </w:rPr>
  </w:style>
  <w:style w:type="paragraph" w:styleId="Style34">
    <w:name w:val="Исполнитель"/>
    <w:qFormat/>
    <w:pPr>
      <w:widowControl/>
      <w:suppressAutoHyphens w:val="true"/>
      <w:bidi w:val="0"/>
      <w:spacing w:lineRule="exact" w:line="240" w:before="0" w:after="120"/>
      <w:jc w:val="left"/>
    </w:pPr>
    <w:rPr>
      <w:rFonts w:ascii="Calibri" w:hAnsi="Calibri" w:eastAsia="Times New Roman" w:cs="" w:asciiTheme="minorHAnsi" w:cstheme="minorBidi" w:hAnsiTheme="minorHAnsi"/>
      <w:color w:val="auto"/>
      <w:kern w:val="0"/>
      <w:sz w:val="22"/>
      <w:szCs w:val="20"/>
      <w:lang w:val="ru-RU" w:eastAsia="ru-RU" w:bidi="ar-SA"/>
    </w:rPr>
  </w:style>
  <w:style w:type="paragraph" w:styleId="Style35">
    <w:name w:val="регистрационные поля"/>
    <w:basedOn w:val="Normal"/>
    <w:qFormat/>
    <w:pPr>
      <w:widowControl/>
      <w:suppressAutoHyphens w:val="false"/>
      <w:spacing w:lineRule="exact" w:line="240"/>
      <w:jc w:val="center"/>
    </w:pPr>
    <w:rPr>
      <w:rFonts w:eastAsia="Times New Roman"/>
      <w:kern w:val="0"/>
      <w:sz w:val="28"/>
      <w:szCs w:val="20"/>
      <w:lang w:val="en-US" w:eastAsia="ru-RU"/>
    </w:rPr>
  </w:style>
  <w:style w:type="paragraph" w:styleId="Style36">
    <w:name w:val="Заголовок к тексту"/>
    <w:basedOn w:val="Normal"/>
    <w:qFormat/>
    <w:pPr>
      <w:widowControl/>
      <w:spacing w:lineRule="exact" w:line="240" w:before="0" w:after="480"/>
    </w:pPr>
    <w:rPr>
      <w:rFonts w:eastAsia="Times New Roman"/>
      <w:b/>
      <w:kern w:val="0"/>
      <w:sz w:val="28"/>
      <w:szCs w:val="20"/>
      <w:lang w:eastAsia="ru-RU"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LibreOffice/7.1.1.2$Windows_x86 LibreOffice_project/fe0b08f4af1bacafe4c7ecc87ce55bb426164676</Application>
  <AppVersion>15.0000</AppVersion>
  <Pages>8</Pages>
  <Words>1707</Words>
  <Characters>13593</Characters>
  <CharactersWithSpaces>15323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2022-12-02T09:30:09Z</cp:lastPrinted>
  <dcterms:modified xsi:type="dcterms:W3CDTF">2022-12-14T11:17:04Z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